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04" w:rsidRPr="00295B04" w:rsidRDefault="00295B04" w:rsidP="00295B04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 w:rsidRPr="00295B04"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附件</w:t>
      </w:r>
      <w:r w:rsidRPr="00295B04"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 w:rsidRPr="00295B04"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:rsidR="00295B04" w:rsidRPr="00295B04" w:rsidRDefault="00295B04" w:rsidP="00295B0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95B04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机电工程系实训耗材采购项目商务要求</w:t>
      </w:r>
    </w:p>
    <w:p w:rsidR="00295B04" w:rsidRPr="00295B04" w:rsidRDefault="00295B04" w:rsidP="00295B04">
      <w:pPr>
        <w:rPr>
          <w:rFonts w:ascii="仿宋" w:eastAsia="仿宋" w:hAnsi="仿宋" w:cs="仿宋"/>
          <w:sz w:val="28"/>
          <w:szCs w:val="28"/>
        </w:rPr>
      </w:pPr>
    </w:p>
    <w:p w:rsidR="00295B04" w:rsidRPr="00295B04" w:rsidRDefault="00295B04" w:rsidP="00295B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95B04">
        <w:rPr>
          <w:rFonts w:ascii="仿宋" w:eastAsia="仿宋" w:hAnsi="仿宋" w:cs="仿宋" w:hint="eastAsia"/>
          <w:sz w:val="32"/>
          <w:szCs w:val="32"/>
        </w:rPr>
        <w:t>1.交货日期：供应商需根据采购人使用计划和要求按时、按质、按量交货。</w:t>
      </w:r>
    </w:p>
    <w:p w:rsidR="00295B04" w:rsidRPr="00295B04" w:rsidRDefault="00295B04" w:rsidP="00295B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95B04">
        <w:rPr>
          <w:rFonts w:ascii="仿宋" w:eastAsia="仿宋" w:hAnsi="仿宋" w:cs="仿宋" w:hint="eastAsia"/>
          <w:sz w:val="32"/>
          <w:szCs w:val="32"/>
        </w:rPr>
        <w:t>2.交货地点：采购人指定地点。</w:t>
      </w:r>
    </w:p>
    <w:p w:rsidR="00295B04" w:rsidRPr="00295B04" w:rsidRDefault="00295B04" w:rsidP="00295B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95B04">
        <w:rPr>
          <w:rFonts w:ascii="仿宋" w:eastAsia="仿宋" w:hAnsi="仿宋" w:cs="仿宋" w:hint="eastAsia"/>
          <w:sz w:val="32"/>
          <w:szCs w:val="32"/>
        </w:rPr>
        <w:t>3.合同期限：自合同签订生效之日起至付款结束合同自动终止</w:t>
      </w:r>
    </w:p>
    <w:p w:rsidR="00295B04" w:rsidRPr="00295B04" w:rsidRDefault="00295B04" w:rsidP="00295B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95B04">
        <w:rPr>
          <w:rFonts w:ascii="仿宋" w:eastAsia="仿宋" w:hAnsi="仿宋" w:cs="仿宋" w:hint="eastAsia"/>
          <w:sz w:val="32"/>
          <w:szCs w:val="32"/>
        </w:rPr>
        <w:t>4.付款方式：项目验收合格后，采购人应按《采购合同》约定，按相关规定程序支付货款。</w:t>
      </w:r>
    </w:p>
    <w:p w:rsidR="00295B04" w:rsidRPr="00295B04" w:rsidRDefault="00295B04" w:rsidP="00295B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95B04">
        <w:rPr>
          <w:rFonts w:ascii="仿宋" w:eastAsia="仿宋" w:hAnsi="仿宋" w:cs="仿宋" w:hint="eastAsia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 w:rsidR="00295B04" w:rsidRPr="00295B04" w:rsidRDefault="00295B04" w:rsidP="00295B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95B04">
        <w:rPr>
          <w:rFonts w:ascii="仿宋" w:eastAsia="仿宋" w:hAnsi="仿宋" w:cs="仿宋" w:hint="eastAsia"/>
          <w:sz w:val="32"/>
          <w:szCs w:val="32"/>
        </w:rPr>
        <w:t>6.供应商须保证提供的货物是全新的、未使用过的。货物必须符合或优于国家（行业）标准，以及本项目询价采购文件的质量要求和技术指标与出厂标准。</w:t>
      </w: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  <w:r w:rsidRPr="00295B04">
        <w:rPr>
          <w:rFonts w:ascii="仿宋" w:eastAsia="仿宋" w:hAnsi="仿宋" w:cs="仿宋" w:hint="eastAsia"/>
          <w:sz w:val="32"/>
          <w:szCs w:val="32"/>
        </w:rPr>
        <w:t xml:space="preserve">    7.各潜在供应商需提供该项目相关营业执照及资质、法人身份证复印件、委托人身份证复印件、授权委托书。</w:t>
      </w: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295B04" w:rsidRPr="00295B04" w:rsidRDefault="00295B04" w:rsidP="00295B04">
      <w:pPr>
        <w:spacing w:after="120"/>
        <w:rPr>
          <w:rFonts w:ascii="等线" w:eastAsia="等线" w:hAnsi="等线" w:cs="Times New Roman"/>
        </w:rPr>
      </w:pPr>
    </w:p>
    <w:p w:rsidR="005578C3" w:rsidRPr="00295B04" w:rsidRDefault="005578C3">
      <w:bookmarkStart w:id="0" w:name="_GoBack"/>
      <w:bookmarkEnd w:id="0"/>
    </w:p>
    <w:sectPr w:rsidR="005578C3" w:rsidRPr="00295B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04"/>
    <w:rsid w:val="00295B04"/>
    <w:rsid w:val="005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2024-11-06T02:31:00Z</dcterms:created>
  <dcterms:modified xsi:type="dcterms:W3CDTF">2024-11-06T02:32:00Z</dcterms:modified>
</cp:coreProperties>
</file>