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D2D" w:rsidRDefault="003939C9">
      <w:pPr>
        <w:jc w:val="left"/>
        <w:rPr>
          <w:rStyle w:val="a7"/>
          <w:rFonts w:ascii="宋体" w:eastAsia="宋体" w:hAnsi="宋体"/>
          <w:b w:val="0"/>
          <w:sz w:val="28"/>
          <w:szCs w:val="28"/>
        </w:rPr>
      </w:pPr>
      <w:r>
        <w:rPr>
          <w:rStyle w:val="a7"/>
          <w:rFonts w:ascii="宋体" w:eastAsia="宋体" w:hAnsi="宋体" w:hint="eastAsia"/>
          <w:sz w:val="28"/>
          <w:szCs w:val="28"/>
        </w:rPr>
        <w:t xml:space="preserve">附件二：      </w:t>
      </w:r>
    </w:p>
    <w:p w:rsidR="006A2D2D" w:rsidRDefault="003939C9">
      <w:pPr>
        <w:jc w:val="center"/>
        <w:rPr>
          <w:rFonts w:asciiTheme="majorEastAsia" w:eastAsiaTheme="majorEastAsia" w:hAnsiTheme="majorEastAsia" w:cstheme="majorEastAsia"/>
          <w:b/>
          <w:sz w:val="32"/>
          <w:szCs w:val="32"/>
        </w:rPr>
      </w:pPr>
      <w:r>
        <w:rPr>
          <w:rFonts w:asciiTheme="majorEastAsia" w:eastAsiaTheme="majorEastAsia" w:hAnsiTheme="majorEastAsia" w:cstheme="majorEastAsia"/>
          <w:b/>
          <w:bCs/>
          <w:sz w:val="32"/>
          <w:szCs w:val="32"/>
        </w:rPr>
        <w:t>“</w:t>
      </w:r>
      <w:r>
        <w:rPr>
          <w:rFonts w:asciiTheme="majorEastAsia" w:eastAsiaTheme="majorEastAsia" w:hAnsiTheme="majorEastAsia" w:cstheme="majorEastAsia" w:hint="eastAsia"/>
          <w:b/>
          <w:bCs/>
          <w:sz w:val="32"/>
          <w:szCs w:val="32"/>
        </w:rPr>
        <w:t>二次深化设计医务室</w:t>
      </w:r>
      <w:r w:rsidR="004419DF">
        <w:rPr>
          <w:rFonts w:asciiTheme="majorEastAsia" w:eastAsiaTheme="majorEastAsia" w:hAnsiTheme="majorEastAsia" w:cstheme="majorEastAsia" w:hint="eastAsia"/>
          <w:b/>
          <w:bCs/>
          <w:sz w:val="32"/>
          <w:szCs w:val="32"/>
        </w:rPr>
        <w:t>改造</w:t>
      </w:r>
      <w:r>
        <w:rPr>
          <w:rFonts w:asciiTheme="majorEastAsia" w:eastAsiaTheme="majorEastAsia" w:hAnsiTheme="majorEastAsia" w:cstheme="majorEastAsia" w:hint="eastAsia"/>
          <w:b/>
          <w:bCs/>
          <w:sz w:val="32"/>
          <w:szCs w:val="32"/>
        </w:rPr>
        <w:t>工程项目</w:t>
      </w:r>
      <w:r>
        <w:rPr>
          <w:rFonts w:asciiTheme="majorEastAsia" w:eastAsiaTheme="majorEastAsia" w:hAnsiTheme="majorEastAsia" w:cstheme="majorEastAsia"/>
          <w:b/>
          <w:bCs/>
          <w:sz w:val="32"/>
          <w:szCs w:val="32"/>
        </w:rPr>
        <w:t>”</w:t>
      </w:r>
      <w:r>
        <w:rPr>
          <w:rFonts w:asciiTheme="majorEastAsia" w:eastAsiaTheme="majorEastAsia" w:hAnsiTheme="majorEastAsia" w:cstheme="majorEastAsia" w:hint="eastAsia"/>
          <w:b/>
          <w:bCs/>
          <w:sz w:val="30"/>
          <w:szCs w:val="30"/>
        </w:rPr>
        <w:t>报价表</w:t>
      </w:r>
    </w:p>
    <w:p w:rsidR="006A2D2D" w:rsidRDefault="003939C9">
      <w:pPr>
        <w:jc w:val="center"/>
        <w:rPr>
          <w:rFonts w:ascii="楷体" w:eastAsia="楷体" w:hAnsi="楷体" w:cs="仿宋_GB2312"/>
          <w:sz w:val="24"/>
          <w:szCs w:val="24"/>
        </w:rPr>
      </w:pPr>
      <w:r>
        <w:rPr>
          <w:rFonts w:ascii="楷体" w:eastAsia="楷体" w:hAnsi="楷体" w:cs="仿宋_GB2312" w:hint="eastAsia"/>
          <w:sz w:val="24"/>
          <w:szCs w:val="24"/>
        </w:rPr>
        <w:t>（有效报价时间：自发出之日起</w:t>
      </w:r>
      <w:r>
        <w:rPr>
          <w:rFonts w:ascii="楷体" w:eastAsia="楷体" w:hAnsi="楷体" w:cs="仿宋_GB2312" w:hint="eastAsia"/>
          <w:color w:val="0000FF"/>
          <w:sz w:val="24"/>
          <w:szCs w:val="24"/>
        </w:rPr>
        <w:t>至2024年7月4日16时止）</w:t>
      </w:r>
    </w:p>
    <w:tbl>
      <w:tblPr>
        <w:tblStyle w:val="a6"/>
        <w:tblpPr w:leftFromText="180" w:rightFromText="180" w:vertAnchor="text" w:horzAnchor="page" w:tblpX="1081" w:tblpY="210"/>
        <w:tblOverlap w:val="never"/>
        <w:tblW w:w="10149" w:type="dxa"/>
        <w:tblLayout w:type="fixed"/>
        <w:tblLook w:val="04A0"/>
      </w:tblPr>
      <w:tblGrid>
        <w:gridCol w:w="609"/>
        <w:gridCol w:w="2280"/>
        <w:gridCol w:w="675"/>
        <w:gridCol w:w="960"/>
        <w:gridCol w:w="1980"/>
        <w:gridCol w:w="1230"/>
        <w:gridCol w:w="1125"/>
        <w:gridCol w:w="1290"/>
      </w:tblGrid>
      <w:tr w:rsidR="006A2D2D">
        <w:trPr>
          <w:trHeight w:val="760"/>
        </w:trPr>
        <w:tc>
          <w:tcPr>
            <w:tcW w:w="609" w:type="dxa"/>
            <w:vAlign w:val="center"/>
          </w:tcPr>
          <w:p w:rsidR="006A2D2D" w:rsidRDefault="003939C9">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序号</w:t>
            </w:r>
          </w:p>
        </w:tc>
        <w:tc>
          <w:tcPr>
            <w:tcW w:w="2280" w:type="dxa"/>
            <w:vAlign w:val="center"/>
          </w:tcPr>
          <w:p w:rsidR="006A2D2D" w:rsidRDefault="003939C9">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名称</w:t>
            </w:r>
          </w:p>
        </w:tc>
        <w:tc>
          <w:tcPr>
            <w:tcW w:w="675" w:type="dxa"/>
            <w:vAlign w:val="center"/>
          </w:tcPr>
          <w:p w:rsidR="006A2D2D" w:rsidRDefault="003939C9">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单位</w:t>
            </w:r>
          </w:p>
        </w:tc>
        <w:tc>
          <w:tcPr>
            <w:tcW w:w="960" w:type="dxa"/>
            <w:vAlign w:val="center"/>
          </w:tcPr>
          <w:p w:rsidR="006A2D2D" w:rsidRDefault="003939C9">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数量</w:t>
            </w:r>
          </w:p>
        </w:tc>
        <w:tc>
          <w:tcPr>
            <w:tcW w:w="1980" w:type="dxa"/>
            <w:vAlign w:val="center"/>
          </w:tcPr>
          <w:p w:rsidR="006A2D2D" w:rsidRDefault="003939C9">
            <w:pPr>
              <w:adjustRightInd w:val="0"/>
              <w:snapToGrid w:val="0"/>
              <w:jc w:val="center"/>
              <w:rPr>
                <w:rFonts w:ascii="仿宋" w:eastAsia="仿宋" w:hAnsi="仿宋" w:cs="Times New Roman"/>
                <w:b/>
                <w:kern w:val="0"/>
                <w:sz w:val="24"/>
                <w:szCs w:val="24"/>
              </w:rPr>
            </w:pPr>
            <w:r>
              <w:rPr>
                <w:rFonts w:ascii="仿宋" w:eastAsia="仿宋" w:hAnsi="仿宋" w:cs="Times New Roman" w:hint="eastAsia"/>
                <w:b/>
                <w:kern w:val="0"/>
                <w:sz w:val="24"/>
                <w:szCs w:val="24"/>
              </w:rPr>
              <w:t>主要技术参数及要求</w:t>
            </w:r>
          </w:p>
        </w:tc>
        <w:tc>
          <w:tcPr>
            <w:tcW w:w="1230" w:type="dxa"/>
            <w:tcBorders>
              <w:right w:val="single" w:sz="4" w:space="0" w:color="auto"/>
            </w:tcBorders>
            <w:vAlign w:val="center"/>
          </w:tcPr>
          <w:p w:rsidR="006A2D2D" w:rsidRDefault="003939C9">
            <w:pPr>
              <w:adjustRightInd w:val="0"/>
              <w:snapToGrid w:val="0"/>
              <w:jc w:val="center"/>
              <w:rPr>
                <w:rFonts w:ascii="仿宋" w:eastAsia="仿宋" w:hAnsi="仿宋" w:cs="仿宋"/>
                <w:b/>
                <w:kern w:val="0"/>
                <w:sz w:val="24"/>
                <w:szCs w:val="24"/>
              </w:rPr>
            </w:pPr>
            <w:r>
              <w:rPr>
                <w:rFonts w:ascii="仿宋" w:eastAsia="仿宋" w:hAnsi="仿宋" w:cs="仿宋" w:hint="eastAsia"/>
                <w:b/>
                <w:kern w:val="0"/>
                <w:sz w:val="24"/>
                <w:szCs w:val="24"/>
              </w:rPr>
              <w:t>下浮比例</w:t>
            </w:r>
          </w:p>
        </w:tc>
        <w:tc>
          <w:tcPr>
            <w:tcW w:w="1125" w:type="dxa"/>
            <w:tcBorders>
              <w:left w:val="single" w:sz="4" w:space="0" w:color="auto"/>
              <w:right w:val="single" w:sz="4" w:space="0" w:color="auto"/>
            </w:tcBorders>
            <w:vAlign w:val="center"/>
          </w:tcPr>
          <w:p w:rsidR="006A2D2D" w:rsidRDefault="003939C9">
            <w:pPr>
              <w:adjustRightInd w:val="0"/>
              <w:snapToGrid w:val="0"/>
              <w:jc w:val="center"/>
              <w:rPr>
                <w:rFonts w:ascii="仿宋" w:eastAsia="仿宋" w:hAnsi="仿宋" w:cs="仿宋"/>
                <w:b/>
                <w:kern w:val="0"/>
                <w:sz w:val="24"/>
                <w:szCs w:val="24"/>
              </w:rPr>
            </w:pPr>
            <w:r>
              <w:rPr>
                <w:rFonts w:ascii="仿宋" w:eastAsia="仿宋" w:hAnsi="仿宋" w:cs="仿宋" w:hint="eastAsia"/>
                <w:b/>
                <w:kern w:val="0"/>
                <w:sz w:val="24"/>
                <w:szCs w:val="24"/>
              </w:rPr>
              <w:t>总价</w:t>
            </w:r>
          </w:p>
        </w:tc>
        <w:tc>
          <w:tcPr>
            <w:tcW w:w="1290" w:type="dxa"/>
            <w:tcBorders>
              <w:left w:val="single" w:sz="4" w:space="0" w:color="auto"/>
            </w:tcBorders>
            <w:vAlign w:val="center"/>
          </w:tcPr>
          <w:p w:rsidR="006A2D2D" w:rsidRDefault="003939C9">
            <w:pPr>
              <w:adjustRightInd w:val="0"/>
              <w:snapToGrid w:val="0"/>
              <w:jc w:val="center"/>
              <w:rPr>
                <w:rFonts w:ascii="仿宋" w:eastAsia="仿宋" w:hAnsi="仿宋" w:cs="仿宋"/>
                <w:b/>
                <w:kern w:val="0"/>
                <w:sz w:val="24"/>
                <w:szCs w:val="24"/>
              </w:rPr>
            </w:pPr>
            <w:r>
              <w:rPr>
                <w:rFonts w:ascii="仿宋" w:eastAsia="仿宋" w:hAnsi="仿宋" w:cs="仿宋" w:hint="eastAsia"/>
                <w:b/>
                <w:kern w:val="0"/>
                <w:sz w:val="24"/>
                <w:szCs w:val="24"/>
              </w:rPr>
              <w:t>备注</w:t>
            </w:r>
          </w:p>
        </w:tc>
      </w:tr>
      <w:tr w:rsidR="006A2D2D">
        <w:trPr>
          <w:trHeight w:val="1958"/>
        </w:trPr>
        <w:tc>
          <w:tcPr>
            <w:tcW w:w="609" w:type="dxa"/>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280" w:type="dxa"/>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二次深化设计医务室</w:t>
            </w:r>
            <w:r w:rsidR="004419DF">
              <w:rPr>
                <w:rFonts w:ascii="宋体" w:eastAsia="宋体" w:hAnsi="宋体" w:cs="宋体" w:hint="eastAsia"/>
                <w:kern w:val="0"/>
                <w:sz w:val="24"/>
                <w:szCs w:val="24"/>
              </w:rPr>
              <w:t>改造</w:t>
            </w:r>
            <w:r>
              <w:rPr>
                <w:rFonts w:ascii="宋体" w:eastAsia="宋体" w:hAnsi="宋体" w:cs="宋体" w:hint="eastAsia"/>
                <w:kern w:val="0"/>
                <w:sz w:val="24"/>
                <w:szCs w:val="24"/>
              </w:rPr>
              <w:t>工程项目</w:t>
            </w:r>
          </w:p>
        </w:tc>
        <w:tc>
          <w:tcPr>
            <w:tcW w:w="675" w:type="dxa"/>
            <w:vAlign w:val="center"/>
          </w:tcPr>
          <w:p w:rsidR="006A2D2D" w:rsidRDefault="003939C9">
            <w:pPr>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项</w:t>
            </w:r>
          </w:p>
        </w:tc>
        <w:tc>
          <w:tcPr>
            <w:tcW w:w="960" w:type="dxa"/>
            <w:vAlign w:val="center"/>
          </w:tcPr>
          <w:p w:rsidR="006A2D2D" w:rsidRDefault="003939C9">
            <w:pPr>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980" w:type="dxa"/>
            <w:vAlign w:val="center"/>
          </w:tcPr>
          <w:p w:rsidR="006A2D2D" w:rsidRDefault="003939C9">
            <w:pPr>
              <w:jc w:val="center"/>
              <w:rPr>
                <w:rFonts w:ascii="宋体" w:eastAsia="宋体" w:hAnsi="宋体" w:cs="宋体"/>
                <w:kern w:val="0"/>
                <w:sz w:val="24"/>
                <w:szCs w:val="24"/>
              </w:rPr>
            </w:pPr>
            <w:r>
              <w:rPr>
                <w:rFonts w:ascii="宋体" w:eastAsia="宋体" w:hAnsi="宋体" w:cs="宋体"/>
                <w:kern w:val="0"/>
                <w:sz w:val="24"/>
                <w:szCs w:val="24"/>
              </w:rPr>
              <w:t>见</w:t>
            </w:r>
            <w:r w:rsidR="003A2A0B">
              <w:rPr>
                <w:rFonts w:ascii="宋体" w:eastAsia="宋体" w:hAnsi="宋体" w:cs="宋体" w:hint="eastAsia"/>
                <w:kern w:val="0"/>
                <w:sz w:val="24"/>
                <w:szCs w:val="24"/>
              </w:rPr>
              <w:t>图纸及工程量清单</w:t>
            </w:r>
          </w:p>
        </w:tc>
        <w:tc>
          <w:tcPr>
            <w:tcW w:w="1230" w:type="dxa"/>
            <w:tcBorders>
              <w:right w:val="single" w:sz="4" w:space="0" w:color="auto"/>
            </w:tcBorders>
            <w:vAlign w:val="center"/>
          </w:tcPr>
          <w:p w:rsidR="006A2D2D" w:rsidRDefault="006A2D2D">
            <w:pPr>
              <w:jc w:val="center"/>
              <w:rPr>
                <w:rFonts w:ascii="宋体" w:eastAsia="宋体" w:hAnsi="宋体" w:cs="宋体"/>
                <w:kern w:val="0"/>
                <w:sz w:val="24"/>
                <w:szCs w:val="24"/>
              </w:rPr>
            </w:pPr>
          </w:p>
        </w:tc>
        <w:tc>
          <w:tcPr>
            <w:tcW w:w="1125" w:type="dxa"/>
            <w:tcBorders>
              <w:right w:val="single" w:sz="4" w:space="0" w:color="auto"/>
            </w:tcBorders>
            <w:vAlign w:val="center"/>
          </w:tcPr>
          <w:p w:rsidR="006A2D2D" w:rsidRDefault="006A2D2D">
            <w:pPr>
              <w:jc w:val="center"/>
              <w:rPr>
                <w:rFonts w:ascii="宋体" w:eastAsia="宋体" w:hAnsi="宋体" w:cs="宋体"/>
                <w:kern w:val="0"/>
                <w:sz w:val="24"/>
                <w:szCs w:val="24"/>
              </w:rPr>
            </w:pPr>
          </w:p>
        </w:tc>
        <w:tc>
          <w:tcPr>
            <w:tcW w:w="1290" w:type="dxa"/>
            <w:tcBorders>
              <w:right w:val="single" w:sz="4" w:space="0" w:color="auto"/>
            </w:tcBorders>
            <w:vAlign w:val="center"/>
          </w:tcPr>
          <w:p w:rsidR="006A2D2D" w:rsidRDefault="006A2D2D">
            <w:pPr>
              <w:jc w:val="center"/>
              <w:rPr>
                <w:rFonts w:ascii="宋体" w:eastAsia="宋体" w:hAnsi="宋体" w:cs="宋体"/>
                <w:kern w:val="0"/>
                <w:sz w:val="24"/>
                <w:szCs w:val="24"/>
              </w:rPr>
            </w:pPr>
          </w:p>
        </w:tc>
      </w:tr>
      <w:tr w:rsidR="006A2D2D">
        <w:trPr>
          <w:trHeight w:val="983"/>
        </w:trPr>
        <w:tc>
          <w:tcPr>
            <w:tcW w:w="2889" w:type="dxa"/>
            <w:gridSpan w:val="2"/>
            <w:vAlign w:val="center"/>
          </w:tcPr>
          <w:p w:rsidR="006A2D2D" w:rsidRDefault="003939C9">
            <w:pPr>
              <w:widowControl/>
              <w:jc w:val="center"/>
              <w:rPr>
                <w:rFonts w:ascii="宋体" w:eastAsia="宋体" w:hAnsi="宋体" w:cs="宋体"/>
                <w:kern w:val="0"/>
                <w:sz w:val="24"/>
                <w:szCs w:val="24"/>
              </w:rPr>
            </w:pPr>
            <w:r>
              <w:rPr>
                <w:rFonts w:ascii="宋体" w:eastAsia="宋体" w:hAnsi="宋体" w:cs="宋体" w:hint="eastAsia"/>
                <w:kern w:val="0"/>
                <w:sz w:val="24"/>
                <w:szCs w:val="24"/>
              </w:rPr>
              <w:t>合 计（元）</w:t>
            </w:r>
          </w:p>
        </w:tc>
        <w:tc>
          <w:tcPr>
            <w:tcW w:w="7260" w:type="dxa"/>
            <w:gridSpan w:val="6"/>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 xml:space="preserve">小写：        大写： </w:t>
            </w:r>
          </w:p>
        </w:tc>
      </w:tr>
      <w:tr w:rsidR="006A2D2D">
        <w:trPr>
          <w:trHeight w:val="1068"/>
        </w:trPr>
        <w:tc>
          <w:tcPr>
            <w:tcW w:w="2889" w:type="dxa"/>
            <w:gridSpan w:val="2"/>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附加条件</w:t>
            </w:r>
          </w:p>
        </w:tc>
        <w:tc>
          <w:tcPr>
            <w:tcW w:w="7260" w:type="dxa"/>
            <w:gridSpan w:val="6"/>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结合施工图及招标控制价项目要求综合报价，合同形式采用：总价包干；以采购人指定要求为准。</w:t>
            </w:r>
          </w:p>
        </w:tc>
      </w:tr>
      <w:tr w:rsidR="006A2D2D">
        <w:trPr>
          <w:trHeight w:val="967"/>
        </w:trPr>
        <w:tc>
          <w:tcPr>
            <w:tcW w:w="2889" w:type="dxa"/>
            <w:gridSpan w:val="2"/>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服务日期</w:t>
            </w:r>
          </w:p>
        </w:tc>
        <w:tc>
          <w:tcPr>
            <w:tcW w:w="7260" w:type="dxa"/>
            <w:gridSpan w:val="6"/>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自签订合同且之日起至合同到期之日止</w:t>
            </w:r>
          </w:p>
        </w:tc>
      </w:tr>
      <w:tr w:rsidR="006A2D2D">
        <w:trPr>
          <w:trHeight w:val="1344"/>
        </w:trPr>
        <w:tc>
          <w:tcPr>
            <w:tcW w:w="2889" w:type="dxa"/>
            <w:gridSpan w:val="2"/>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报价商家名称</w:t>
            </w:r>
          </w:p>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（盖章）</w:t>
            </w:r>
          </w:p>
        </w:tc>
        <w:tc>
          <w:tcPr>
            <w:tcW w:w="7260" w:type="dxa"/>
            <w:gridSpan w:val="6"/>
            <w:vAlign w:val="center"/>
          </w:tcPr>
          <w:p w:rsidR="006A2D2D" w:rsidRDefault="006A2D2D">
            <w:pPr>
              <w:jc w:val="center"/>
              <w:rPr>
                <w:rFonts w:ascii="宋体" w:eastAsia="宋体" w:hAnsi="宋体" w:cs="宋体"/>
                <w:kern w:val="0"/>
                <w:sz w:val="24"/>
                <w:szCs w:val="24"/>
              </w:rPr>
            </w:pPr>
          </w:p>
        </w:tc>
      </w:tr>
      <w:tr w:rsidR="006A2D2D">
        <w:trPr>
          <w:trHeight w:val="912"/>
        </w:trPr>
        <w:tc>
          <w:tcPr>
            <w:tcW w:w="2889" w:type="dxa"/>
            <w:gridSpan w:val="2"/>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联系人及电话</w:t>
            </w:r>
          </w:p>
        </w:tc>
        <w:tc>
          <w:tcPr>
            <w:tcW w:w="7260" w:type="dxa"/>
            <w:gridSpan w:val="6"/>
            <w:vAlign w:val="center"/>
          </w:tcPr>
          <w:p w:rsidR="006A2D2D" w:rsidRDefault="006A2D2D">
            <w:pPr>
              <w:jc w:val="center"/>
              <w:rPr>
                <w:rFonts w:ascii="宋体" w:eastAsia="宋体" w:hAnsi="宋体" w:cs="宋体"/>
                <w:kern w:val="0"/>
                <w:sz w:val="24"/>
                <w:szCs w:val="24"/>
              </w:rPr>
            </w:pPr>
          </w:p>
        </w:tc>
      </w:tr>
      <w:tr w:rsidR="006A2D2D">
        <w:trPr>
          <w:trHeight w:val="977"/>
        </w:trPr>
        <w:tc>
          <w:tcPr>
            <w:tcW w:w="2889" w:type="dxa"/>
            <w:gridSpan w:val="2"/>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报价时间</w:t>
            </w:r>
          </w:p>
        </w:tc>
        <w:tc>
          <w:tcPr>
            <w:tcW w:w="7260" w:type="dxa"/>
            <w:gridSpan w:val="6"/>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2024年  月  日</w:t>
            </w:r>
          </w:p>
        </w:tc>
      </w:tr>
    </w:tbl>
    <w:p w:rsidR="006A2D2D" w:rsidRDefault="006A2D2D">
      <w:pPr>
        <w:jc w:val="center"/>
        <w:rPr>
          <w:rFonts w:ascii="楷体" w:eastAsia="楷体" w:hAnsi="楷体" w:cs="仿宋_GB2312"/>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4419DF" w:rsidRDefault="004419DF">
      <w:pPr>
        <w:spacing w:line="380" w:lineRule="exact"/>
        <w:ind w:firstLineChars="200" w:firstLine="482"/>
        <w:jc w:val="left"/>
        <w:rPr>
          <w:rFonts w:ascii="宋体" w:eastAsia="宋体" w:hAnsi="宋体" w:cs="宋体"/>
          <w:b/>
          <w:bCs/>
          <w:sz w:val="24"/>
          <w:szCs w:val="24"/>
        </w:rPr>
      </w:pPr>
    </w:p>
    <w:p w:rsidR="004419DF" w:rsidRDefault="004419DF">
      <w:pPr>
        <w:spacing w:line="380" w:lineRule="exact"/>
        <w:ind w:firstLineChars="200" w:firstLine="482"/>
        <w:jc w:val="left"/>
        <w:rPr>
          <w:rFonts w:ascii="宋体" w:eastAsia="宋体" w:hAnsi="宋体" w:cs="宋体"/>
          <w:b/>
          <w:bCs/>
          <w:sz w:val="24"/>
          <w:szCs w:val="24"/>
        </w:rPr>
      </w:pPr>
    </w:p>
    <w:p w:rsidR="004419DF" w:rsidRDefault="004419DF">
      <w:pPr>
        <w:spacing w:line="380" w:lineRule="exact"/>
        <w:ind w:firstLineChars="200" w:firstLine="482"/>
        <w:jc w:val="left"/>
        <w:rPr>
          <w:rFonts w:ascii="宋体" w:eastAsia="宋体" w:hAnsi="宋体" w:cs="宋体"/>
          <w:b/>
          <w:bCs/>
          <w:sz w:val="24"/>
          <w:szCs w:val="24"/>
        </w:rPr>
      </w:pPr>
    </w:p>
    <w:p w:rsidR="007D186B" w:rsidRDefault="003939C9" w:rsidP="004419DF">
      <w:pPr>
        <w:spacing w:line="380" w:lineRule="exact"/>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备注：1、</w:t>
      </w:r>
      <w:r w:rsidR="007D186B">
        <w:rPr>
          <w:rFonts w:ascii="宋体" w:eastAsia="宋体" w:hAnsi="宋体" w:cs="宋体" w:hint="eastAsia"/>
          <w:b/>
          <w:bCs/>
          <w:sz w:val="24"/>
          <w:szCs w:val="24"/>
        </w:rPr>
        <w:t>本次项目控制价是按9%计算的税额，</w:t>
      </w:r>
      <w:r>
        <w:rPr>
          <w:rFonts w:ascii="宋体" w:eastAsia="宋体" w:hAnsi="宋体" w:cs="宋体" w:hint="eastAsia"/>
          <w:b/>
          <w:bCs/>
          <w:sz w:val="24"/>
          <w:szCs w:val="24"/>
        </w:rPr>
        <w:t>供应商</w:t>
      </w:r>
      <w:r w:rsidR="00E8060D">
        <w:rPr>
          <w:rFonts w:ascii="宋体" w:eastAsia="宋体" w:hAnsi="宋体" w:cs="宋体" w:hint="eastAsia"/>
          <w:b/>
          <w:bCs/>
          <w:sz w:val="24"/>
          <w:szCs w:val="24"/>
        </w:rPr>
        <w:t>若无法提供9%</w:t>
      </w:r>
      <w:r w:rsidR="007D186B">
        <w:rPr>
          <w:rFonts w:ascii="宋体" w:eastAsia="宋体" w:hAnsi="宋体" w:cs="宋体" w:hint="eastAsia"/>
          <w:b/>
          <w:bCs/>
          <w:sz w:val="24"/>
          <w:szCs w:val="24"/>
        </w:rPr>
        <w:t>的</w:t>
      </w:r>
      <w:r w:rsidR="00E8060D">
        <w:rPr>
          <w:rFonts w:ascii="宋体" w:eastAsia="宋体" w:hAnsi="宋体" w:cs="宋体" w:hint="eastAsia"/>
          <w:b/>
          <w:bCs/>
          <w:sz w:val="24"/>
          <w:szCs w:val="24"/>
        </w:rPr>
        <w:t>税票，则按实际开票金额</w:t>
      </w:r>
    </w:p>
    <w:p w:rsidR="006A2D2D" w:rsidRPr="004419DF" w:rsidRDefault="00E8060D" w:rsidP="007D186B">
      <w:pPr>
        <w:spacing w:line="380" w:lineRule="exact"/>
        <w:ind w:firstLineChars="690" w:firstLine="1662"/>
        <w:jc w:val="left"/>
        <w:rPr>
          <w:rFonts w:ascii="宋体" w:eastAsia="宋体" w:hAnsi="宋体" w:cs="宋体"/>
          <w:b/>
          <w:bCs/>
          <w:sz w:val="24"/>
          <w:szCs w:val="24"/>
        </w:rPr>
      </w:pPr>
      <w:r>
        <w:rPr>
          <w:rFonts w:ascii="宋体" w:eastAsia="宋体" w:hAnsi="宋体" w:cs="宋体" w:hint="eastAsia"/>
          <w:b/>
          <w:bCs/>
          <w:sz w:val="24"/>
          <w:szCs w:val="24"/>
        </w:rPr>
        <w:t>进行税金结算</w:t>
      </w:r>
      <w:r w:rsidR="003939C9">
        <w:rPr>
          <w:rFonts w:ascii="宋体" w:eastAsia="宋体" w:hAnsi="宋体" w:cs="宋体" w:hint="eastAsia"/>
          <w:b/>
          <w:bCs/>
          <w:sz w:val="24"/>
          <w:szCs w:val="24"/>
        </w:rPr>
        <w:t>。</w:t>
      </w:r>
    </w:p>
    <w:p w:rsidR="006A2D2D" w:rsidRDefault="003939C9">
      <w:pPr>
        <w:numPr>
          <w:ilvl w:val="0"/>
          <w:numId w:val="1"/>
        </w:numPr>
        <w:spacing w:line="380" w:lineRule="exact"/>
        <w:ind w:firstLineChars="500" w:firstLine="1205"/>
        <w:jc w:val="left"/>
        <w:rPr>
          <w:rFonts w:ascii="宋体" w:eastAsia="宋体" w:hAnsi="宋体" w:cs="宋体"/>
          <w:b/>
          <w:bCs/>
          <w:sz w:val="24"/>
          <w:szCs w:val="24"/>
        </w:rPr>
      </w:pPr>
      <w:r>
        <w:rPr>
          <w:rFonts w:ascii="宋体" w:eastAsia="宋体" w:hAnsi="宋体" w:cs="宋体" w:hint="eastAsia"/>
          <w:b/>
          <w:bCs/>
          <w:sz w:val="24"/>
          <w:szCs w:val="24"/>
        </w:rPr>
        <w:t>此报价为包干价，含税费、运输费、安装费、人工费等一切费用。</w:t>
      </w:r>
    </w:p>
    <w:p w:rsidR="006A2D2D" w:rsidRDefault="003939C9">
      <w:pPr>
        <w:spacing w:line="380" w:lineRule="exact"/>
        <w:ind w:firstLineChars="500" w:firstLine="1205"/>
        <w:jc w:val="left"/>
        <w:rPr>
          <w:rFonts w:ascii="Calibri" w:eastAsia="宋体" w:hAnsi="Calibri" w:cs="Times New Roman"/>
          <w:b/>
          <w:bCs/>
          <w:color w:val="000000"/>
          <w:sz w:val="36"/>
          <w:szCs w:val="44"/>
        </w:rPr>
      </w:pPr>
      <w:r>
        <w:rPr>
          <w:rFonts w:ascii="宋体" w:eastAsia="宋体" w:hAnsi="宋体" w:cs="宋体" w:hint="eastAsia"/>
          <w:b/>
          <w:bCs/>
          <w:sz w:val="24"/>
          <w:szCs w:val="24"/>
        </w:rPr>
        <w:t>3</w:t>
      </w:r>
      <w:r w:rsidR="004419DF">
        <w:rPr>
          <w:rFonts w:ascii="宋体" w:eastAsia="宋体" w:hAnsi="宋体" w:cs="宋体" w:hint="eastAsia"/>
          <w:b/>
          <w:bCs/>
          <w:sz w:val="24"/>
          <w:szCs w:val="24"/>
        </w:rPr>
        <w:t>、此报价要报</w:t>
      </w:r>
      <w:r>
        <w:rPr>
          <w:rFonts w:ascii="宋体" w:eastAsia="宋体" w:hAnsi="宋体" w:cs="宋体" w:hint="eastAsia"/>
          <w:b/>
          <w:bCs/>
          <w:sz w:val="24"/>
          <w:szCs w:val="24"/>
        </w:rPr>
        <w:t>下浮比例、总价，否则为无效报价。</w:t>
      </w:r>
    </w:p>
    <w:p w:rsidR="006A2D2D" w:rsidRDefault="006A2D2D">
      <w:pPr>
        <w:jc w:val="center"/>
        <w:rPr>
          <w:rFonts w:ascii="方正小标宋简体" w:eastAsia="方正小标宋简体" w:hAnsi="方正小标宋简体" w:cs="方正小标宋简体"/>
          <w:sz w:val="44"/>
          <w:szCs w:val="44"/>
        </w:rPr>
      </w:pPr>
    </w:p>
    <w:p w:rsidR="006A2D2D" w:rsidRDefault="006A2D2D">
      <w:pPr>
        <w:jc w:val="center"/>
        <w:rPr>
          <w:rFonts w:ascii="方正小标宋简体" w:eastAsia="方正小标宋简体" w:hAnsi="方正小标宋简体" w:cs="方正小标宋简体"/>
          <w:sz w:val="44"/>
          <w:szCs w:val="44"/>
        </w:rPr>
      </w:pPr>
    </w:p>
    <w:p w:rsidR="006A2D2D" w:rsidRDefault="006A2D2D">
      <w:pPr>
        <w:jc w:val="center"/>
        <w:rPr>
          <w:rFonts w:ascii="方正小标宋简体" w:eastAsia="方正小标宋简体" w:hAnsi="方正小标宋简体" w:cs="方正小标宋简体"/>
          <w:sz w:val="44"/>
          <w:szCs w:val="44"/>
        </w:rPr>
      </w:pPr>
    </w:p>
    <w:p w:rsidR="006A2D2D" w:rsidRDefault="003939C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商务要求</w:t>
      </w:r>
    </w:p>
    <w:p w:rsidR="006A2D2D" w:rsidRDefault="006A2D2D">
      <w:pPr>
        <w:rPr>
          <w:rFonts w:ascii="仿宋" w:eastAsia="仿宋" w:hAnsi="仿宋" w:cs="仿宋"/>
          <w:sz w:val="28"/>
          <w:szCs w:val="28"/>
        </w:rPr>
      </w:pP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1.完工日期：供应商需根据采购人使用计划和要求按时、按质、按量完工。</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2.工程实施地点：采购人指定地点。</w:t>
      </w:r>
    </w:p>
    <w:p w:rsidR="006A2D2D" w:rsidRDefault="003939C9">
      <w:pPr>
        <w:ind w:firstLineChars="200" w:firstLine="640"/>
      </w:pPr>
      <w:r>
        <w:rPr>
          <w:rFonts w:ascii="仿宋" w:eastAsia="仿宋" w:hAnsi="仿宋" w:cs="仿宋" w:hint="eastAsia"/>
          <w:sz w:val="32"/>
          <w:szCs w:val="32"/>
        </w:rPr>
        <w:t>3.合同期限：自合同签订生效之日起至付款结束合同自动终止</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4.付款方式：项目验收合格后，采购人应按《采购合同》约定，按相关规定程序支付货款。</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5.结算依据：本项目报价形式为总价包干合同，供应商需按设计施工图、招标清单、控制价的范围及要求实施，完成。</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6、工程质量、材料、施工等的特殊要求：</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1）.工程质量及材料应达到国家、省、市现行验收标准及招标要求的质量标准，并按四川省、达州市现行相关文件规定满足安全文明施工的相关要求及招标要求，材料品质、规格必须满足施工图纸的要求且达到国家或地方相关质量技术规范、标准的要求及招标要求。</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（2）.施工时必须按投标文件的施工组织设计进行施工，并符合施工规范及验收标准、招标要求的质量标准。</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7、报价要求</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（1）.各潜在供应商可自行到工地踏勘以充分了解工地位置、情况、道路、储存空间、装卸限制及任何其他足以影响报价的情况,任何因忽视或误解工地情况而导致的索赔或工期延长申请将不被批准。</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（2）.各潜在供应商应充分考虑施工现场周边的实际情况对施工的影响，结合施工组织设计方案，合理的报价。</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（3）.施工场地内部道路及施工临时用水用电及排污均由供应商自行完成施工、办理相关手续并承担相应费用,报价时应综合考虑,采购人不再另行支付。</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lastRenderedPageBreak/>
        <w:t>（4）.办理渣土转运等所有相关手续费用，均由供应商考虑在投标报价中，竣工结算时不得以任何理由调整。</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（5）销项增值税税率按9%计取，结算时若遇政策性调整，则按相关文件执行。</w:t>
      </w:r>
    </w:p>
    <w:p w:rsidR="006A2D2D" w:rsidRDefault="003939C9">
      <w:pPr>
        <w:ind w:firstLineChars="200" w:firstLine="640"/>
      </w:pPr>
      <w:r>
        <w:rPr>
          <w:rFonts w:ascii="仿宋" w:eastAsia="仿宋" w:hAnsi="仿宋" w:cs="仿宋" w:hint="eastAsia"/>
          <w:sz w:val="32"/>
          <w:szCs w:val="32"/>
        </w:rPr>
        <w:t>（6）附加税：本工程的综合附加税税率按0.313%计取，结算时按2020年《四川省建设工程工程量清单计价定额》规定及相关文件计算。</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8.本次项目过程中的人员安全由供应商（中标单位）自行负责。</w:t>
      </w:r>
    </w:p>
    <w:p w:rsidR="006A2D2D" w:rsidRDefault="006A2D2D">
      <w:pPr>
        <w:pStyle w:val="a0"/>
        <w:rPr>
          <w:rFonts w:ascii="仿宋" w:eastAsia="仿宋" w:hAnsi="仿宋" w:cs="仿宋"/>
          <w:sz w:val="32"/>
          <w:szCs w:val="32"/>
        </w:rPr>
      </w:pPr>
    </w:p>
    <w:p w:rsidR="006A2D2D" w:rsidRDefault="006A2D2D">
      <w:pPr>
        <w:pStyle w:val="a0"/>
        <w:rPr>
          <w:rFonts w:ascii="仿宋" w:eastAsia="仿宋" w:hAnsi="仿宋" w:cs="仿宋"/>
          <w:sz w:val="32"/>
          <w:szCs w:val="32"/>
        </w:rPr>
      </w:pPr>
      <w:bookmarkStart w:id="0" w:name="_GoBack"/>
      <w:bookmarkEnd w:id="0"/>
    </w:p>
    <w:p w:rsidR="006A2D2D" w:rsidRDefault="006A2D2D">
      <w:pPr>
        <w:pStyle w:val="a0"/>
      </w:pPr>
    </w:p>
    <w:p w:rsidR="006A2D2D" w:rsidRDefault="006A2D2D">
      <w:pPr>
        <w:pStyle w:val="a0"/>
      </w:pPr>
    </w:p>
    <w:p w:rsidR="006A2D2D" w:rsidRDefault="006A2D2D">
      <w:pPr>
        <w:pStyle w:val="a0"/>
      </w:pPr>
    </w:p>
    <w:p w:rsidR="006A2D2D" w:rsidRDefault="006A2D2D">
      <w:pPr>
        <w:pStyle w:val="a0"/>
      </w:pPr>
    </w:p>
    <w:p w:rsidR="006A2D2D" w:rsidRDefault="006A2D2D">
      <w:pPr>
        <w:pStyle w:val="a0"/>
      </w:pPr>
    </w:p>
    <w:p w:rsidR="006A2D2D" w:rsidRDefault="006A2D2D">
      <w:pPr>
        <w:pStyle w:val="a0"/>
      </w:pPr>
    </w:p>
    <w:sectPr w:rsidR="006A2D2D" w:rsidSect="006A2D2D">
      <w:pgSz w:w="11906" w:h="16838"/>
      <w:pgMar w:top="720" w:right="283" w:bottom="720" w:left="28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892" w:rsidRDefault="00437892" w:rsidP="004419DF">
      <w:r>
        <w:separator/>
      </w:r>
    </w:p>
  </w:endnote>
  <w:endnote w:type="continuationSeparator" w:id="1">
    <w:p w:rsidR="00437892" w:rsidRDefault="00437892" w:rsidP="00441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892" w:rsidRDefault="00437892" w:rsidP="004419DF">
      <w:r>
        <w:separator/>
      </w:r>
    </w:p>
  </w:footnote>
  <w:footnote w:type="continuationSeparator" w:id="1">
    <w:p w:rsidR="00437892" w:rsidRDefault="00437892" w:rsidP="004419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73243D"/>
    <w:multiLevelType w:val="singleLevel"/>
    <w:tmpl w:val="B273243D"/>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NiMjE1NDVhMjg1YjQxNGEwNDlmNjMzZmY3Y2E1MWYifQ=="/>
    <w:docVar w:name="KSO_WPS_MARK_KEY" w:val="0c982a0f-57e5-446c-91b6-fade3b9a79f3"/>
  </w:docVars>
  <w:rsids>
    <w:rsidRoot w:val="0054313E"/>
    <w:rsid w:val="000862ED"/>
    <w:rsid w:val="0026766B"/>
    <w:rsid w:val="002F4DE5"/>
    <w:rsid w:val="002F5C2C"/>
    <w:rsid w:val="003933DE"/>
    <w:rsid w:val="003939C9"/>
    <w:rsid w:val="003A2A0B"/>
    <w:rsid w:val="00430A8B"/>
    <w:rsid w:val="00437892"/>
    <w:rsid w:val="004419DF"/>
    <w:rsid w:val="004E2CD0"/>
    <w:rsid w:val="005111FF"/>
    <w:rsid w:val="0054313E"/>
    <w:rsid w:val="005655EB"/>
    <w:rsid w:val="00590D8E"/>
    <w:rsid w:val="005F3B71"/>
    <w:rsid w:val="00644C94"/>
    <w:rsid w:val="006A2D2D"/>
    <w:rsid w:val="006F3672"/>
    <w:rsid w:val="00761A7C"/>
    <w:rsid w:val="007D186B"/>
    <w:rsid w:val="008C60C9"/>
    <w:rsid w:val="00912414"/>
    <w:rsid w:val="00965AE5"/>
    <w:rsid w:val="009D4F30"/>
    <w:rsid w:val="009D7013"/>
    <w:rsid w:val="00A1664A"/>
    <w:rsid w:val="00B2323B"/>
    <w:rsid w:val="00CA65CE"/>
    <w:rsid w:val="00E8060D"/>
    <w:rsid w:val="00E93E86"/>
    <w:rsid w:val="02693733"/>
    <w:rsid w:val="028B18FB"/>
    <w:rsid w:val="056D178C"/>
    <w:rsid w:val="057448C8"/>
    <w:rsid w:val="066A4ECE"/>
    <w:rsid w:val="08D34981"/>
    <w:rsid w:val="09A92667"/>
    <w:rsid w:val="0A0F696E"/>
    <w:rsid w:val="0A2F4386"/>
    <w:rsid w:val="0A314B36"/>
    <w:rsid w:val="0A5B5B10"/>
    <w:rsid w:val="0AB67731"/>
    <w:rsid w:val="0CB81F92"/>
    <w:rsid w:val="0D2B7F62"/>
    <w:rsid w:val="0E576B35"/>
    <w:rsid w:val="0FAD1102"/>
    <w:rsid w:val="156376DE"/>
    <w:rsid w:val="15A703A2"/>
    <w:rsid w:val="18543DAD"/>
    <w:rsid w:val="19081158"/>
    <w:rsid w:val="19B937A8"/>
    <w:rsid w:val="1A0F6516"/>
    <w:rsid w:val="1B850E7F"/>
    <w:rsid w:val="1BB01C5F"/>
    <w:rsid w:val="1BD541B7"/>
    <w:rsid w:val="1BEB26CB"/>
    <w:rsid w:val="1C1369BB"/>
    <w:rsid w:val="1CE84FE9"/>
    <w:rsid w:val="1E4A2212"/>
    <w:rsid w:val="1E58492F"/>
    <w:rsid w:val="202D76F6"/>
    <w:rsid w:val="216C24A0"/>
    <w:rsid w:val="23532EBD"/>
    <w:rsid w:val="25705044"/>
    <w:rsid w:val="282D0BDB"/>
    <w:rsid w:val="28B40563"/>
    <w:rsid w:val="29AA404C"/>
    <w:rsid w:val="29CF181E"/>
    <w:rsid w:val="29E928DF"/>
    <w:rsid w:val="2B691A75"/>
    <w:rsid w:val="2C87285A"/>
    <w:rsid w:val="2D9D410D"/>
    <w:rsid w:val="2EE5190A"/>
    <w:rsid w:val="2EF35FAE"/>
    <w:rsid w:val="302208F9"/>
    <w:rsid w:val="3062724E"/>
    <w:rsid w:val="30B335A9"/>
    <w:rsid w:val="32DF15F7"/>
    <w:rsid w:val="345D63A4"/>
    <w:rsid w:val="35643762"/>
    <w:rsid w:val="35CD57AB"/>
    <w:rsid w:val="373022A9"/>
    <w:rsid w:val="37D42E21"/>
    <w:rsid w:val="38BE762D"/>
    <w:rsid w:val="393B2A2C"/>
    <w:rsid w:val="39916AF0"/>
    <w:rsid w:val="3BC60CD2"/>
    <w:rsid w:val="3C490A80"/>
    <w:rsid w:val="3E353767"/>
    <w:rsid w:val="4036010B"/>
    <w:rsid w:val="40721429"/>
    <w:rsid w:val="419E1DAA"/>
    <w:rsid w:val="42B45D29"/>
    <w:rsid w:val="435E7A42"/>
    <w:rsid w:val="446B0669"/>
    <w:rsid w:val="48254FD3"/>
    <w:rsid w:val="48844E8B"/>
    <w:rsid w:val="49BF4FB3"/>
    <w:rsid w:val="4BDB1E77"/>
    <w:rsid w:val="4D102FBA"/>
    <w:rsid w:val="4E5E1A4B"/>
    <w:rsid w:val="4FAB442A"/>
    <w:rsid w:val="513D15DF"/>
    <w:rsid w:val="52DE294E"/>
    <w:rsid w:val="5449029B"/>
    <w:rsid w:val="547A24E9"/>
    <w:rsid w:val="55F970BD"/>
    <w:rsid w:val="5A511C57"/>
    <w:rsid w:val="5C517A24"/>
    <w:rsid w:val="5CD31049"/>
    <w:rsid w:val="5D7F6ADB"/>
    <w:rsid w:val="5F567885"/>
    <w:rsid w:val="612C6F7A"/>
    <w:rsid w:val="653528A1"/>
    <w:rsid w:val="660721FA"/>
    <w:rsid w:val="66FE3167"/>
    <w:rsid w:val="68F71C1C"/>
    <w:rsid w:val="6A795CC5"/>
    <w:rsid w:val="6AA81420"/>
    <w:rsid w:val="715C4459"/>
    <w:rsid w:val="728C5ACB"/>
    <w:rsid w:val="72C93F71"/>
    <w:rsid w:val="738A200A"/>
    <w:rsid w:val="75B32E25"/>
    <w:rsid w:val="75B90F04"/>
    <w:rsid w:val="792E3438"/>
    <w:rsid w:val="7B3154D7"/>
    <w:rsid w:val="7E162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A2D2D"/>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unhideWhenUsed/>
    <w:qFormat/>
    <w:rsid w:val="006A2D2D"/>
    <w:pPr>
      <w:spacing w:after="120"/>
    </w:pPr>
  </w:style>
  <w:style w:type="paragraph" w:styleId="a4">
    <w:name w:val="footer"/>
    <w:basedOn w:val="a"/>
    <w:link w:val="Char0"/>
    <w:uiPriority w:val="99"/>
    <w:unhideWhenUsed/>
    <w:qFormat/>
    <w:rsid w:val="006A2D2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A2D2D"/>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qFormat/>
    <w:rsid w:val="006A2D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1"/>
    <w:uiPriority w:val="22"/>
    <w:qFormat/>
    <w:rsid w:val="006A2D2D"/>
    <w:rPr>
      <w:b/>
      <w:bCs/>
    </w:rPr>
  </w:style>
  <w:style w:type="character" w:customStyle="1" w:styleId="Char1">
    <w:name w:val="页眉 Char"/>
    <w:basedOn w:val="a1"/>
    <w:link w:val="a5"/>
    <w:uiPriority w:val="99"/>
    <w:qFormat/>
    <w:rsid w:val="006A2D2D"/>
    <w:rPr>
      <w:sz w:val="18"/>
      <w:szCs w:val="18"/>
    </w:rPr>
  </w:style>
  <w:style w:type="character" w:customStyle="1" w:styleId="Char0">
    <w:name w:val="页脚 Char"/>
    <w:basedOn w:val="a1"/>
    <w:link w:val="a4"/>
    <w:uiPriority w:val="99"/>
    <w:qFormat/>
    <w:rsid w:val="006A2D2D"/>
    <w:rPr>
      <w:sz w:val="18"/>
      <w:szCs w:val="18"/>
    </w:rPr>
  </w:style>
  <w:style w:type="character" w:customStyle="1" w:styleId="Char">
    <w:name w:val="正文文本 Char"/>
    <w:basedOn w:val="a1"/>
    <w:link w:val="a0"/>
    <w:uiPriority w:val="99"/>
    <w:qFormat/>
    <w:rsid w:val="006A2D2D"/>
  </w:style>
  <w:style w:type="character" w:customStyle="1" w:styleId="font11">
    <w:name w:val="font11"/>
    <w:basedOn w:val="a1"/>
    <w:qFormat/>
    <w:rsid w:val="006A2D2D"/>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AB12D-6EB4-4B8A-8EF5-54F96F69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177</Words>
  <Characters>1012</Characters>
  <Application>Microsoft Office Word</Application>
  <DocSecurity>0</DocSecurity>
  <Lines>8</Lines>
  <Paragraphs>2</Paragraphs>
  <ScaleCrop>false</ScaleCrop>
  <Company>P R C</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14</cp:revision>
  <cp:lastPrinted>2024-06-28T02:40:00Z</cp:lastPrinted>
  <dcterms:created xsi:type="dcterms:W3CDTF">2023-08-26T08:07:00Z</dcterms:created>
  <dcterms:modified xsi:type="dcterms:W3CDTF">2024-07-01T08:27:00Z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031C85051B0D437A98DC6769462E5DF7_13</vt:lpwstr>
  </property>
</Properties>
</file>