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E40" w:rsidRDefault="004D6E40">
      <w:pPr>
        <w:jc w:val="center"/>
        <w:rPr>
          <w:rFonts w:ascii="黑体" w:eastAsia="黑体" w:hAnsi="黑体"/>
          <w:sz w:val="72"/>
          <w:szCs w:val="72"/>
        </w:rPr>
      </w:pPr>
      <w:bookmarkStart w:id="0" w:name="_Toc434510737"/>
    </w:p>
    <w:p w:rsidR="004D6E40" w:rsidRDefault="004D6E40">
      <w:pPr>
        <w:jc w:val="center"/>
        <w:rPr>
          <w:rFonts w:ascii="黑体" w:eastAsia="黑体" w:hAnsi="黑体"/>
          <w:sz w:val="72"/>
          <w:szCs w:val="72"/>
        </w:rPr>
      </w:pPr>
    </w:p>
    <w:p w:rsidR="004D6E40" w:rsidRDefault="00401848">
      <w:pPr>
        <w:jc w:val="center"/>
        <w:rPr>
          <w:b/>
          <w:sz w:val="72"/>
          <w:szCs w:val="72"/>
        </w:rPr>
      </w:pPr>
      <w:proofErr w:type="gramStart"/>
      <w:r>
        <w:rPr>
          <w:rFonts w:ascii="黑体" w:eastAsia="黑体" w:hAnsi="黑体"/>
          <w:sz w:val="72"/>
          <w:szCs w:val="72"/>
        </w:rPr>
        <w:t>达州技师</w:t>
      </w:r>
      <w:proofErr w:type="gramEnd"/>
      <w:r>
        <w:rPr>
          <w:rFonts w:ascii="黑体" w:eastAsia="黑体" w:hAnsi="黑体"/>
          <w:sz w:val="72"/>
          <w:szCs w:val="72"/>
        </w:rPr>
        <w:t>学院校园实</w:t>
      </w:r>
      <w:proofErr w:type="gramStart"/>
      <w:r>
        <w:rPr>
          <w:rFonts w:ascii="黑体" w:eastAsia="黑体" w:hAnsi="黑体"/>
          <w:sz w:val="72"/>
          <w:szCs w:val="72"/>
        </w:rPr>
        <w:t>训设备</w:t>
      </w:r>
      <w:proofErr w:type="gramEnd"/>
      <w:r>
        <w:rPr>
          <w:rFonts w:ascii="黑体" w:eastAsia="黑体" w:hAnsi="黑体"/>
          <w:sz w:val="72"/>
          <w:szCs w:val="72"/>
        </w:rPr>
        <w:t>搬迁</w:t>
      </w:r>
      <w:r w:rsidR="00667914">
        <w:rPr>
          <w:rFonts w:ascii="黑体" w:eastAsia="黑体" w:hAnsi="黑体"/>
          <w:sz w:val="72"/>
          <w:szCs w:val="72"/>
        </w:rPr>
        <w:t>及相关附属</w:t>
      </w:r>
      <w:r w:rsidR="00463991">
        <w:rPr>
          <w:rFonts w:ascii="黑体" w:eastAsia="黑体" w:hAnsi="黑体"/>
          <w:sz w:val="72"/>
          <w:szCs w:val="72"/>
        </w:rPr>
        <w:t>服务</w:t>
      </w:r>
      <w:r>
        <w:rPr>
          <w:rFonts w:ascii="黑体" w:eastAsia="黑体" w:hAnsi="黑体"/>
          <w:sz w:val="72"/>
          <w:szCs w:val="72"/>
        </w:rPr>
        <w:t>采购项目</w:t>
      </w:r>
      <w:r w:rsidR="00CC7683">
        <w:rPr>
          <w:rFonts w:ascii="黑体" w:eastAsia="黑体" w:hAnsi="黑体"/>
          <w:sz w:val="72"/>
          <w:szCs w:val="72"/>
        </w:rPr>
        <w:t>采购要求</w:t>
      </w:r>
    </w:p>
    <w:p w:rsidR="004D6E40" w:rsidRDefault="004D6E40"/>
    <w:p w:rsidR="004D6E40" w:rsidRDefault="004D6E40">
      <w:pPr>
        <w:rPr>
          <w:rFonts w:hint="eastAsia"/>
        </w:rPr>
      </w:pPr>
    </w:p>
    <w:p w:rsidR="00CC7683" w:rsidRDefault="00CC7683">
      <w:pPr>
        <w:rPr>
          <w:rFonts w:hint="eastAsia"/>
        </w:rPr>
      </w:pPr>
    </w:p>
    <w:p w:rsidR="00CC7683" w:rsidRDefault="00CC7683">
      <w:pPr>
        <w:rPr>
          <w:rFonts w:hint="eastAsia"/>
        </w:rPr>
      </w:pPr>
    </w:p>
    <w:p w:rsidR="00CC7683" w:rsidRDefault="00CC7683">
      <w:pPr>
        <w:rPr>
          <w:rFonts w:hint="eastAsia"/>
        </w:rPr>
      </w:pPr>
    </w:p>
    <w:p w:rsidR="00CC7683" w:rsidRDefault="00CC7683">
      <w:pPr>
        <w:rPr>
          <w:rFonts w:hint="eastAsia"/>
        </w:rPr>
      </w:pPr>
    </w:p>
    <w:p w:rsidR="00CC7683" w:rsidRDefault="00CC7683">
      <w:pPr>
        <w:rPr>
          <w:rFonts w:hint="eastAsia"/>
        </w:rPr>
      </w:pPr>
    </w:p>
    <w:p w:rsidR="00CC7683" w:rsidRDefault="00CC7683">
      <w:pPr>
        <w:rPr>
          <w:rFonts w:hint="eastAsia"/>
        </w:rPr>
      </w:pPr>
    </w:p>
    <w:p w:rsidR="00CC7683" w:rsidRDefault="00CC7683">
      <w:pPr>
        <w:rPr>
          <w:rFonts w:hint="eastAsia"/>
        </w:rPr>
      </w:pPr>
    </w:p>
    <w:p w:rsidR="00CC7683" w:rsidRDefault="00CC7683">
      <w:pPr>
        <w:rPr>
          <w:rFonts w:hint="eastAsia"/>
        </w:rPr>
      </w:pPr>
    </w:p>
    <w:p w:rsidR="00CC7683" w:rsidRDefault="00CC7683">
      <w:pPr>
        <w:rPr>
          <w:rFonts w:hint="eastAsia"/>
        </w:rPr>
      </w:pPr>
    </w:p>
    <w:p w:rsidR="00CC7683" w:rsidRDefault="00CC7683">
      <w:pPr>
        <w:rPr>
          <w:rFonts w:hint="eastAsia"/>
        </w:rPr>
      </w:pPr>
    </w:p>
    <w:p w:rsidR="00CC7683" w:rsidRDefault="00CC7683">
      <w:pPr>
        <w:rPr>
          <w:rFonts w:hint="eastAsia"/>
        </w:rPr>
      </w:pPr>
    </w:p>
    <w:p w:rsidR="00CC7683" w:rsidRDefault="00CC7683">
      <w:pPr>
        <w:rPr>
          <w:rFonts w:hint="eastAsia"/>
        </w:rPr>
      </w:pPr>
    </w:p>
    <w:p w:rsidR="00CC7683" w:rsidRDefault="00CC7683">
      <w:pPr>
        <w:rPr>
          <w:rFonts w:hint="eastAsia"/>
        </w:rPr>
      </w:pPr>
    </w:p>
    <w:p w:rsidR="00CC7683" w:rsidRDefault="00CC7683">
      <w:pPr>
        <w:rPr>
          <w:rFonts w:hint="eastAsia"/>
        </w:rPr>
      </w:pPr>
    </w:p>
    <w:p w:rsidR="00CC7683" w:rsidRDefault="00CC7683">
      <w:pPr>
        <w:rPr>
          <w:rFonts w:hint="eastAsia"/>
        </w:rPr>
      </w:pPr>
    </w:p>
    <w:p w:rsidR="00CC7683" w:rsidRDefault="00CC7683"/>
    <w:p w:rsidR="004D6E40" w:rsidRDefault="004D6E40"/>
    <w:p w:rsidR="004D6E40" w:rsidRDefault="004D6E40"/>
    <w:p w:rsidR="004D6E40" w:rsidRDefault="004D6E40"/>
    <w:p w:rsidR="004D6E40" w:rsidRPr="00CC7683" w:rsidRDefault="00CC7683" w:rsidP="00CC7683">
      <w:pPr>
        <w:jc w:val="center"/>
        <w:rPr>
          <w:rFonts w:asciiTheme="minorEastAsia" w:eastAsiaTheme="minorEastAsia" w:hAnsiTheme="minorEastAsia" w:hint="eastAsia"/>
          <w:b/>
          <w:sz w:val="44"/>
          <w:szCs w:val="44"/>
        </w:rPr>
      </w:pPr>
      <w:proofErr w:type="gramStart"/>
      <w:r w:rsidRPr="00CC7683">
        <w:rPr>
          <w:rFonts w:asciiTheme="minorEastAsia" w:eastAsiaTheme="minorEastAsia" w:hAnsiTheme="minorEastAsia"/>
          <w:b/>
          <w:sz w:val="44"/>
          <w:szCs w:val="44"/>
        </w:rPr>
        <w:t>达州技师</w:t>
      </w:r>
      <w:proofErr w:type="gramEnd"/>
      <w:r w:rsidRPr="00CC7683">
        <w:rPr>
          <w:rFonts w:asciiTheme="minorEastAsia" w:eastAsiaTheme="minorEastAsia" w:hAnsiTheme="minorEastAsia"/>
          <w:b/>
          <w:sz w:val="44"/>
          <w:szCs w:val="44"/>
        </w:rPr>
        <w:t>学院</w:t>
      </w:r>
    </w:p>
    <w:p w:rsidR="00CC7683" w:rsidRPr="00CC7683" w:rsidRDefault="00CC7683" w:rsidP="00CC7683">
      <w:pPr>
        <w:jc w:val="center"/>
        <w:rPr>
          <w:rFonts w:asciiTheme="minorEastAsia" w:eastAsiaTheme="minorEastAsia" w:hAnsiTheme="minorEastAsia"/>
          <w:b/>
          <w:sz w:val="44"/>
          <w:szCs w:val="44"/>
        </w:rPr>
      </w:pPr>
      <w:r w:rsidRPr="00CC7683">
        <w:rPr>
          <w:rFonts w:asciiTheme="minorEastAsia" w:eastAsiaTheme="minorEastAsia" w:hAnsiTheme="minorEastAsia" w:hint="eastAsia"/>
          <w:b/>
          <w:sz w:val="44"/>
          <w:szCs w:val="44"/>
        </w:rPr>
        <w:t>2021年6月</w:t>
      </w:r>
    </w:p>
    <w:p w:rsidR="004D6E40" w:rsidRDefault="004D6E40">
      <w:pPr>
        <w:widowControl/>
        <w:jc w:val="left"/>
      </w:pPr>
    </w:p>
    <w:sdt>
      <w:sdtPr>
        <w:rPr>
          <w:rFonts w:ascii="Times New Roman" w:eastAsia="宋体" w:hAnsi="Times New Roman" w:cs="Times New Roman"/>
          <w:b w:val="0"/>
          <w:bCs w:val="0"/>
          <w:color w:val="auto"/>
          <w:kern w:val="2"/>
          <w:sz w:val="21"/>
          <w:szCs w:val="21"/>
          <w:lang w:val="zh-CN"/>
        </w:rPr>
        <w:id w:val="166376123"/>
        <w:docPartObj>
          <w:docPartGallery w:val="Table of Contents"/>
          <w:docPartUnique/>
        </w:docPartObj>
      </w:sdtPr>
      <w:sdtEndPr>
        <w:rPr>
          <w:rFonts w:asciiTheme="minorEastAsia" w:eastAsiaTheme="minorEastAsia" w:hAnsiTheme="minorEastAsia"/>
          <w:sz w:val="24"/>
          <w:szCs w:val="24"/>
        </w:rPr>
      </w:sdtEndPr>
      <w:sdtContent>
        <w:p w:rsidR="004D6E40" w:rsidRDefault="00401848">
          <w:pPr>
            <w:pStyle w:val="TOC1"/>
            <w:jc w:val="center"/>
          </w:pPr>
          <w:r>
            <w:rPr>
              <w:lang w:val="zh-CN"/>
            </w:rPr>
            <w:t>目录</w:t>
          </w:r>
        </w:p>
        <w:bookmarkStart w:id="1" w:name="_GoBack"/>
        <w:p w:rsidR="008F00D2" w:rsidRPr="008F00D2" w:rsidRDefault="00401848" w:rsidP="008F00D2">
          <w:pPr>
            <w:pStyle w:val="10"/>
            <w:tabs>
              <w:tab w:val="right" w:leader="dot" w:pos="8296"/>
            </w:tabs>
            <w:spacing w:line="360" w:lineRule="auto"/>
            <w:rPr>
              <w:rFonts w:asciiTheme="minorEastAsia" w:eastAsiaTheme="minorEastAsia" w:hAnsiTheme="minorEastAsia" w:cstheme="minorBidi"/>
              <w:noProof/>
              <w:sz w:val="24"/>
              <w:szCs w:val="24"/>
            </w:rPr>
          </w:pPr>
          <w:r w:rsidRPr="008F00D2">
            <w:rPr>
              <w:rFonts w:asciiTheme="minorEastAsia" w:eastAsiaTheme="minorEastAsia" w:hAnsiTheme="minorEastAsia"/>
              <w:sz w:val="24"/>
              <w:szCs w:val="24"/>
            </w:rPr>
            <w:fldChar w:fldCharType="begin"/>
          </w:r>
          <w:r w:rsidRPr="008F00D2">
            <w:rPr>
              <w:rFonts w:asciiTheme="minorEastAsia" w:eastAsiaTheme="minorEastAsia" w:hAnsiTheme="minorEastAsia"/>
              <w:sz w:val="24"/>
              <w:szCs w:val="24"/>
            </w:rPr>
            <w:instrText xml:space="preserve"> TOC \o "1-3" \h \z \u </w:instrText>
          </w:r>
          <w:r w:rsidRPr="008F00D2">
            <w:rPr>
              <w:rFonts w:asciiTheme="minorEastAsia" w:eastAsiaTheme="minorEastAsia" w:hAnsiTheme="minorEastAsia"/>
              <w:sz w:val="24"/>
              <w:szCs w:val="24"/>
            </w:rPr>
            <w:fldChar w:fldCharType="separate"/>
          </w:r>
          <w:hyperlink w:anchor="_Toc74745661" w:history="1">
            <w:r w:rsidR="008F00D2" w:rsidRPr="008F00D2">
              <w:rPr>
                <w:rStyle w:val="aa"/>
                <w:rFonts w:asciiTheme="minorEastAsia" w:eastAsiaTheme="minorEastAsia" w:hAnsiTheme="minorEastAsia" w:hint="eastAsia"/>
                <w:noProof/>
                <w:sz w:val="24"/>
                <w:szCs w:val="24"/>
              </w:rPr>
              <w:t>一、项目服务要求</w:t>
            </w:r>
            <w:r w:rsidR="008F00D2" w:rsidRPr="008F00D2">
              <w:rPr>
                <w:rFonts w:asciiTheme="minorEastAsia" w:eastAsiaTheme="minorEastAsia" w:hAnsiTheme="minorEastAsia"/>
                <w:noProof/>
                <w:webHidden/>
                <w:sz w:val="24"/>
                <w:szCs w:val="24"/>
              </w:rPr>
              <w:tab/>
            </w:r>
            <w:r w:rsidR="008F00D2" w:rsidRPr="008F00D2">
              <w:rPr>
                <w:rFonts w:asciiTheme="minorEastAsia" w:eastAsiaTheme="minorEastAsia" w:hAnsiTheme="minorEastAsia"/>
                <w:noProof/>
                <w:webHidden/>
                <w:sz w:val="24"/>
                <w:szCs w:val="24"/>
              </w:rPr>
              <w:fldChar w:fldCharType="begin"/>
            </w:r>
            <w:r w:rsidR="008F00D2" w:rsidRPr="008F00D2">
              <w:rPr>
                <w:rFonts w:asciiTheme="minorEastAsia" w:eastAsiaTheme="minorEastAsia" w:hAnsiTheme="minorEastAsia"/>
                <w:noProof/>
                <w:webHidden/>
                <w:sz w:val="24"/>
                <w:szCs w:val="24"/>
              </w:rPr>
              <w:instrText xml:space="preserve"> PAGEREF _Toc74745661 \h </w:instrText>
            </w:r>
            <w:r w:rsidR="008F00D2" w:rsidRPr="008F00D2">
              <w:rPr>
                <w:rFonts w:asciiTheme="minorEastAsia" w:eastAsiaTheme="minorEastAsia" w:hAnsiTheme="minorEastAsia"/>
                <w:noProof/>
                <w:webHidden/>
                <w:sz w:val="24"/>
                <w:szCs w:val="24"/>
              </w:rPr>
            </w:r>
            <w:r w:rsidR="008F00D2" w:rsidRPr="008F00D2">
              <w:rPr>
                <w:rFonts w:asciiTheme="minorEastAsia" w:eastAsiaTheme="minorEastAsia" w:hAnsiTheme="minorEastAsia"/>
                <w:noProof/>
                <w:webHidden/>
                <w:sz w:val="24"/>
                <w:szCs w:val="24"/>
              </w:rPr>
              <w:fldChar w:fldCharType="separate"/>
            </w:r>
            <w:r w:rsidR="008F00D2" w:rsidRPr="008F00D2">
              <w:rPr>
                <w:rFonts w:asciiTheme="minorEastAsia" w:eastAsiaTheme="minorEastAsia" w:hAnsiTheme="minorEastAsia"/>
                <w:noProof/>
                <w:webHidden/>
                <w:sz w:val="24"/>
                <w:szCs w:val="24"/>
              </w:rPr>
              <w:t>3</w:t>
            </w:r>
            <w:r w:rsidR="008F00D2" w:rsidRPr="008F00D2">
              <w:rPr>
                <w:rFonts w:asciiTheme="minorEastAsia" w:eastAsiaTheme="minorEastAsia" w:hAnsiTheme="minorEastAsia"/>
                <w:noProof/>
                <w:webHidden/>
                <w:sz w:val="24"/>
                <w:szCs w:val="24"/>
              </w:rPr>
              <w:fldChar w:fldCharType="end"/>
            </w:r>
          </w:hyperlink>
        </w:p>
        <w:p w:rsidR="008F00D2" w:rsidRPr="008F00D2" w:rsidRDefault="008F00D2" w:rsidP="008F00D2">
          <w:pPr>
            <w:pStyle w:val="20"/>
            <w:tabs>
              <w:tab w:val="right" w:leader="dot" w:pos="8296"/>
            </w:tabs>
            <w:spacing w:line="360" w:lineRule="auto"/>
            <w:rPr>
              <w:rFonts w:asciiTheme="minorEastAsia" w:eastAsiaTheme="minorEastAsia" w:hAnsiTheme="minorEastAsia" w:cstheme="minorBidi"/>
              <w:noProof/>
              <w:sz w:val="24"/>
              <w:szCs w:val="24"/>
            </w:rPr>
          </w:pPr>
          <w:hyperlink w:anchor="_Toc74745662" w:history="1">
            <w:r w:rsidRPr="008F00D2">
              <w:rPr>
                <w:rStyle w:val="aa"/>
                <w:rFonts w:asciiTheme="minorEastAsia" w:eastAsiaTheme="minorEastAsia" w:hAnsiTheme="minorEastAsia" w:hint="eastAsia"/>
                <w:noProof/>
                <w:sz w:val="24"/>
                <w:szCs w:val="24"/>
              </w:rPr>
              <w:t>（一）专业设备拆装要求</w:t>
            </w:r>
            <w:r w:rsidRPr="008F00D2">
              <w:rPr>
                <w:rFonts w:asciiTheme="minorEastAsia" w:eastAsiaTheme="minorEastAsia" w:hAnsiTheme="minorEastAsia"/>
                <w:noProof/>
                <w:webHidden/>
                <w:sz w:val="24"/>
                <w:szCs w:val="24"/>
              </w:rPr>
              <w:tab/>
            </w:r>
            <w:r w:rsidRPr="008F00D2">
              <w:rPr>
                <w:rFonts w:asciiTheme="minorEastAsia" w:eastAsiaTheme="minorEastAsia" w:hAnsiTheme="minorEastAsia"/>
                <w:noProof/>
                <w:webHidden/>
                <w:sz w:val="24"/>
                <w:szCs w:val="24"/>
              </w:rPr>
              <w:fldChar w:fldCharType="begin"/>
            </w:r>
            <w:r w:rsidRPr="008F00D2">
              <w:rPr>
                <w:rFonts w:asciiTheme="minorEastAsia" w:eastAsiaTheme="minorEastAsia" w:hAnsiTheme="minorEastAsia"/>
                <w:noProof/>
                <w:webHidden/>
                <w:sz w:val="24"/>
                <w:szCs w:val="24"/>
              </w:rPr>
              <w:instrText xml:space="preserve"> PAGEREF _Toc74745662 \h </w:instrText>
            </w:r>
            <w:r w:rsidRPr="008F00D2">
              <w:rPr>
                <w:rFonts w:asciiTheme="minorEastAsia" w:eastAsiaTheme="minorEastAsia" w:hAnsiTheme="minorEastAsia"/>
                <w:noProof/>
                <w:webHidden/>
                <w:sz w:val="24"/>
                <w:szCs w:val="24"/>
              </w:rPr>
            </w:r>
            <w:r w:rsidRPr="008F00D2">
              <w:rPr>
                <w:rFonts w:asciiTheme="minorEastAsia" w:eastAsiaTheme="minorEastAsia" w:hAnsiTheme="minorEastAsia"/>
                <w:noProof/>
                <w:webHidden/>
                <w:sz w:val="24"/>
                <w:szCs w:val="24"/>
              </w:rPr>
              <w:fldChar w:fldCharType="separate"/>
            </w:r>
            <w:r w:rsidRPr="008F00D2">
              <w:rPr>
                <w:rFonts w:asciiTheme="minorEastAsia" w:eastAsiaTheme="minorEastAsia" w:hAnsiTheme="minorEastAsia"/>
                <w:noProof/>
                <w:webHidden/>
                <w:sz w:val="24"/>
                <w:szCs w:val="24"/>
              </w:rPr>
              <w:t>3</w:t>
            </w:r>
            <w:r w:rsidRPr="008F00D2">
              <w:rPr>
                <w:rFonts w:asciiTheme="minorEastAsia" w:eastAsiaTheme="minorEastAsia" w:hAnsiTheme="minorEastAsia"/>
                <w:noProof/>
                <w:webHidden/>
                <w:sz w:val="24"/>
                <w:szCs w:val="24"/>
              </w:rPr>
              <w:fldChar w:fldCharType="end"/>
            </w:r>
          </w:hyperlink>
        </w:p>
        <w:p w:rsidR="008F00D2" w:rsidRPr="008F00D2" w:rsidRDefault="008F00D2" w:rsidP="008F00D2">
          <w:pPr>
            <w:pStyle w:val="30"/>
            <w:tabs>
              <w:tab w:val="right" w:leader="dot" w:pos="8296"/>
            </w:tabs>
            <w:spacing w:line="360" w:lineRule="auto"/>
            <w:rPr>
              <w:rFonts w:asciiTheme="minorEastAsia" w:eastAsiaTheme="minorEastAsia" w:hAnsiTheme="minorEastAsia" w:cstheme="minorBidi"/>
              <w:noProof/>
              <w:sz w:val="24"/>
              <w:szCs w:val="24"/>
            </w:rPr>
          </w:pPr>
          <w:hyperlink w:anchor="_Toc74745663" w:history="1">
            <w:r w:rsidRPr="008F00D2">
              <w:rPr>
                <w:rStyle w:val="aa"/>
                <w:rFonts w:asciiTheme="minorEastAsia" w:eastAsiaTheme="minorEastAsia" w:hAnsiTheme="minorEastAsia"/>
                <w:noProof/>
                <w:sz w:val="24"/>
                <w:szCs w:val="24"/>
              </w:rPr>
              <w:t>1.1</w:t>
            </w:r>
            <w:r w:rsidRPr="008F00D2">
              <w:rPr>
                <w:rStyle w:val="aa"/>
                <w:rFonts w:asciiTheme="minorEastAsia" w:eastAsiaTheme="minorEastAsia" w:hAnsiTheme="minorEastAsia" w:hint="eastAsia"/>
                <w:noProof/>
                <w:sz w:val="24"/>
                <w:szCs w:val="24"/>
              </w:rPr>
              <w:t>、机械专业服务要求</w:t>
            </w:r>
            <w:r w:rsidRPr="008F00D2">
              <w:rPr>
                <w:rFonts w:asciiTheme="minorEastAsia" w:eastAsiaTheme="minorEastAsia" w:hAnsiTheme="minorEastAsia"/>
                <w:noProof/>
                <w:webHidden/>
                <w:sz w:val="24"/>
                <w:szCs w:val="24"/>
              </w:rPr>
              <w:tab/>
            </w:r>
            <w:r w:rsidRPr="008F00D2">
              <w:rPr>
                <w:rFonts w:asciiTheme="minorEastAsia" w:eastAsiaTheme="minorEastAsia" w:hAnsiTheme="minorEastAsia"/>
                <w:noProof/>
                <w:webHidden/>
                <w:sz w:val="24"/>
                <w:szCs w:val="24"/>
              </w:rPr>
              <w:fldChar w:fldCharType="begin"/>
            </w:r>
            <w:r w:rsidRPr="008F00D2">
              <w:rPr>
                <w:rFonts w:asciiTheme="minorEastAsia" w:eastAsiaTheme="minorEastAsia" w:hAnsiTheme="minorEastAsia"/>
                <w:noProof/>
                <w:webHidden/>
                <w:sz w:val="24"/>
                <w:szCs w:val="24"/>
              </w:rPr>
              <w:instrText xml:space="preserve"> PAGEREF _Toc74745663 \h </w:instrText>
            </w:r>
            <w:r w:rsidRPr="008F00D2">
              <w:rPr>
                <w:rFonts w:asciiTheme="minorEastAsia" w:eastAsiaTheme="minorEastAsia" w:hAnsiTheme="minorEastAsia"/>
                <w:noProof/>
                <w:webHidden/>
                <w:sz w:val="24"/>
                <w:szCs w:val="24"/>
              </w:rPr>
            </w:r>
            <w:r w:rsidRPr="008F00D2">
              <w:rPr>
                <w:rFonts w:asciiTheme="minorEastAsia" w:eastAsiaTheme="minorEastAsia" w:hAnsiTheme="minorEastAsia"/>
                <w:noProof/>
                <w:webHidden/>
                <w:sz w:val="24"/>
                <w:szCs w:val="24"/>
              </w:rPr>
              <w:fldChar w:fldCharType="separate"/>
            </w:r>
            <w:r w:rsidRPr="008F00D2">
              <w:rPr>
                <w:rFonts w:asciiTheme="minorEastAsia" w:eastAsiaTheme="minorEastAsia" w:hAnsiTheme="minorEastAsia"/>
                <w:noProof/>
                <w:webHidden/>
                <w:sz w:val="24"/>
                <w:szCs w:val="24"/>
              </w:rPr>
              <w:t>3</w:t>
            </w:r>
            <w:r w:rsidRPr="008F00D2">
              <w:rPr>
                <w:rFonts w:asciiTheme="minorEastAsia" w:eastAsiaTheme="minorEastAsia" w:hAnsiTheme="minorEastAsia"/>
                <w:noProof/>
                <w:webHidden/>
                <w:sz w:val="24"/>
                <w:szCs w:val="24"/>
              </w:rPr>
              <w:fldChar w:fldCharType="end"/>
            </w:r>
          </w:hyperlink>
        </w:p>
        <w:p w:rsidR="008F00D2" w:rsidRPr="008F00D2" w:rsidRDefault="008F00D2" w:rsidP="008F00D2">
          <w:pPr>
            <w:pStyle w:val="30"/>
            <w:tabs>
              <w:tab w:val="right" w:leader="dot" w:pos="8296"/>
            </w:tabs>
            <w:spacing w:line="360" w:lineRule="auto"/>
            <w:rPr>
              <w:rFonts w:asciiTheme="minorEastAsia" w:eastAsiaTheme="minorEastAsia" w:hAnsiTheme="minorEastAsia" w:cstheme="minorBidi"/>
              <w:noProof/>
              <w:sz w:val="24"/>
              <w:szCs w:val="24"/>
            </w:rPr>
          </w:pPr>
          <w:hyperlink w:anchor="_Toc74745664" w:history="1">
            <w:r w:rsidRPr="008F00D2">
              <w:rPr>
                <w:rStyle w:val="aa"/>
                <w:rFonts w:asciiTheme="minorEastAsia" w:eastAsiaTheme="minorEastAsia" w:hAnsiTheme="minorEastAsia"/>
                <w:noProof/>
                <w:sz w:val="24"/>
                <w:szCs w:val="24"/>
              </w:rPr>
              <w:t>1.2</w:t>
            </w:r>
            <w:r w:rsidRPr="008F00D2">
              <w:rPr>
                <w:rStyle w:val="aa"/>
                <w:rFonts w:asciiTheme="minorEastAsia" w:eastAsiaTheme="minorEastAsia" w:hAnsiTheme="minorEastAsia" w:hint="eastAsia"/>
                <w:noProof/>
                <w:sz w:val="24"/>
                <w:szCs w:val="24"/>
              </w:rPr>
              <w:t>、汽修专业服务要求</w:t>
            </w:r>
            <w:r w:rsidRPr="008F00D2">
              <w:rPr>
                <w:rFonts w:asciiTheme="minorEastAsia" w:eastAsiaTheme="minorEastAsia" w:hAnsiTheme="minorEastAsia"/>
                <w:noProof/>
                <w:webHidden/>
                <w:sz w:val="24"/>
                <w:szCs w:val="24"/>
              </w:rPr>
              <w:tab/>
            </w:r>
            <w:r w:rsidRPr="008F00D2">
              <w:rPr>
                <w:rFonts w:asciiTheme="minorEastAsia" w:eastAsiaTheme="minorEastAsia" w:hAnsiTheme="minorEastAsia"/>
                <w:noProof/>
                <w:webHidden/>
                <w:sz w:val="24"/>
                <w:szCs w:val="24"/>
              </w:rPr>
              <w:fldChar w:fldCharType="begin"/>
            </w:r>
            <w:r w:rsidRPr="008F00D2">
              <w:rPr>
                <w:rFonts w:asciiTheme="minorEastAsia" w:eastAsiaTheme="minorEastAsia" w:hAnsiTheme="minorEastAsia"/>
                <w:noProof/>
                <w:webHidden/>
                <w:sz w:val="24"/>
                <w:szCs w:val="24"/>
              </w:rPr>
              <w:instrText xml:space="preserve"> PAGEREF _Toc74745664 \h </w:instrText>
            </w:r>
            <w:r w:rsidRPr="008F00D2">
              <w:rPr>
                <w:rFonts w:asciiTheme="minorEastAsia" w:eastAsiaTheme="minorEastAsia" w:hAnsiTheme="minorEastAsia"/>
                <w:noProof/>
                <w:webHidden/>
                <w:sz w:val="24"/>
                <w:szCs w:val="24"/>
              </w:rPr>
            </w:r>
            <w:r w:rsidRPr="008F00D2">
              <w:rPr>
                <w:rFonts w:asciiTheme="minorEastAsia" w:eastAsiaTheme="minorEastAsia" w:hAnsiTheme="minorEastAsia"/>
                <w:noProof/>
                <w:webHidden/>
                <w:sz w:val="24"/>
                <w:szCs w:val="24"/>
              </w:rPr>
              <w:fldChar w:fldCharType="separate"/>
            </w:r>
            <w:r w:rsidRPr="008F00D2">
              <w:rPr>
                <w:rFonts w:asciiTheme="minorEastAsia" w:eastAsiaTheme="minorEastAsia" w:hAnsiTheme="minorEastAsia"/>
                <w:noProof/>
                <w:webHidden/>
                <w:sz w:val="24"/>
                <w:szCs w:val="24"/>
              </w:rPr>
              <w:t>3</w:t>
            </w:r>
            <w:r w:rsidRPr="008F00D2">
              <w:rPr>
                <w:rFonts w:asciiTheme="minorEastAsia" w:eastAsiaTheme="minorEastAsia" w:hAnsiTheme="minorEastAsia"/>
                <w:noProof/>
                <w:webHidden/>
                <w:sz w:val="24"/>
                <w:szCs w:val="24"/>
              </w:rPr>
              <w:fldChar w:fldCharType="end"/>
            </w:r>
          </w:hyperlink>
        </w:p>
        <w:p w:rsidR="008F00D2" w:rsidRPr="008F00D2" w:rsidRDefault="008F00D2" w:rsidP="008F00D2">
          <w:pPr>
            <w:pStyle w:val="30"/>
            <w:tabs>
              <w:tab w:val="right" w:leader="dot" w:pos="8296"/>
            </w:tabs>
            <w:spacing w:line="360" w:lineRule="auto"/>
            <w:rPr>
              <w:rFonts w:asciiTheme="minorEastAsia" w:eastAsiaTheme="minorEastAsia" w:hAnsiTheme="minorEastAsia" w:cstheme="minorBidi"/>
              <w:noProof/>
              <w:sz w:val="24"/>
              <w:szCs w:val="24"/>
            </w:rPr>
          </w:pPr>
          <w:hyperlink w:anchor="_Toc74745665" w:history="1">
            <w:r w:rsidRPr="008F00D2">
              <w:rPr>
                <w:rStyle w:val="aa"/>
                <w:rFonts w:asciiTheme="minorEastAsia" w:eastAsiaTheme="minorEastAsia" w:hAnsiTheme="minorEastAsia"/>
                <w:noProof/>
                <w:sz w:val="24"/>
                <w:szCs w:val="24"/>
              </w:rPr>
              <w:t>1.3</w:t>
            </w:r>
            <w:r w:rsidRPr="008F00D2">
              <w:rPr>
                <w:rStyle w:val="aa"/>
                <w:rFonts w:asciiTheme="minorEastAsia" w:eastAsiaTheme="minorEastAsia" w:hAnsiTheme="minorEastAsia" w:hint="eastAsia"/>
                <w:noProof/>
                <w:sz w:val="24"/>
                <w:szCs w:val="24"/>
              </w:rPr>
              <w:t>、电工、电子专业服务要求</w:t>
            </w:r>
            <w:r w:rsidRPr="008F00D2">
              <w:rPr>
                <w:rFonts w:asciiTheme="minorEastAsia" w:eastAsiaTheme="minorEastAsia" w:hAnsiTheme="minorEastAsia"/>
                <w:noProof/>
                <w:webHidden/>
                <w:sz w:val="24"/>
                <w:szCs w:val="24"/>
              </w:rPr>
              <w:tab/>
            </w:r>
            <w:r w:rsidRPr="008F00D2">
              <w:rPr>
                <w:rFonts w:asciiTheme="minorEastAsia" w:eastAsiaTheme="minorEastAsia" w:hAnsiTheme="minorEastAsia"/>
                <w:noProof/>
                <w:webHidden/>
                <w:sz w:val="24"/>
                <w:szCs w:val="24"/>
              </w:rPr>
              <w:fldChar w:fldCharType="begin"/>
            </w:r>
            <w:r w:rsidRPr="008F00D2">
              <w:rPr>
                <w:rFonts w:asciiTheme="minorEastAsia" w:eastAsiaTheme="minorEastAsia" w:hAnsiTheme="minorEastAsia"/>
                <w:noProof/>
                <w:webHidden/>
                <w:sz w:val="24"/>
                <w:szCs w:val="24"/>
              </w:rPr>
              <w:instrText xml:space="preserve"> PAGEREF _Toc74745665 \h </w:instrText>
            </w:r>
            <w:r w:rsidRPr="008F00D2">
              <w:rPr>
                <w:rFonts w:asciiTheme="minorEastAsia" w:eastAsiaTheme="minorEastAsia" w:hAnsiTheme="minorEastAsia"/>
                <w:noProof/>
                <w:webHidden/>
                <w:sz w:val="24"/>
                <w:szCs w:val="24"/>
              </w:rPr>
            </w:r>
            <w:r w:rsidRPr="008F00D2">
              <w:rPr>
                <w:rFonts w:asciiTheme="minorEastAsia" w:eastAsiaTheme="minorEastAsia" w:hAnsiTheme="minorEastAsia"/>
                <w:noProof/>
                <w:webHidden/>
                <w:sz w:val="24"/>
                <w:szCs w:val="24"/>
              </w:rPr>
              <w:fldChar w:fldCharType="separate"/>
            </w:r>
            <w:r w:rsidRPr="008F00D2">
              <w:rPr>
                <w:rFonts w:asciiTheme="minorEastAsia" w:eastAsiaTheme="minorEastAsia" w:hAnsiTheme="minorEastAsia"/>
                <w:noProof/>
                <w:webHidden/>
                <w:sz w:val="24"/>
                <w:szCs w:val="24"/>
              </w:rPr>
              <w:t>4</w:t>
            </w:r>
            <w:r w:rsidRPr="008F00D2">
              <w:rPr>
                <w:rFonts w:asciiTheme="minorEastAsia" w:eastAsiaTheme="minorEastAsia" w:hAnsiTheme="minorEastAsia"/>
                <w:noProof/>
                <w:webHidden/>
                <w:sz w:val="24"/>
                <w:szCs w:val="24"/>
              </w:rPr>
              <w:fldChar w:fldCharType="end"/>
            </w:r>
          </w:hyperlink>
        </w:p>
        <w:p w:rsidR="008F00D2" w:rsidRPr="008F00D2" w:rsidRDefault="008F00D2" w:rsidP="008F00D2">
          <w:pPr>
            <w:pStyle w:val="30"/>
            <w:tabs>
              <w:tab w:val="right" w:leader="dot" w:pos="8296"/>
            </w:tabs>
            <w:spacing w:line="360" w:lineRule="auto"/>
            <w:rPr>
              <w:rFonts w:asciiTheme="minorEastAsia" w:eastAsiaTheme="minorEastAsia" w:hAnsiTheme="minorEastAsia" w:cstheme="minorBidi"/>
              <w:noProof/>
              <w:sz w:val="24"/>
              <w:szCs w:val="24"/>
            </w:rPr>
          </w:pPr>
          <w:hyperlink w:anchor="_Toc74745666" w:history="1">
            <w:r w:rsidRPr="008F00D2">
              <w:rPr>
                <w:rStyle w:val="aa"/>
                <w:rFonts w:asciiTheme="minorEastAsia" w:eastAsiaTheme="minorEastAsia" w:hAnsiTheme="minorEastAsia"/>
                <w:noProof/>
                <w:sz w:val="24"/>
                <w:szCs w:val="24"/>
              </w:rPr>
              <w:t>1.4</w:t>
            </w:r>
            <w:r w:rsidRPr="008F00D2">
              <w:rPr>
                <w:rStyle w:val="aa"/>
                <w:rFonts w:asciiTheme="minorEastAsia" w:eastAsiaTheme="minorEastAsia" w:hAnsiTheme="minorEastAsia" w:hint="eastAsia"/>
                <w:noProof/>
                <w:sz w:val="24"/>
                <w:szCs w:val="24"/>
              </w:rPr>
              <w:t>、计算机专业服务要求</w:t>
            </w:r>
            <w:r w:rsidRPr="008F00D2">
              <w:rPr>
                <w:rFonts w:asciiTheme="minorEastAsia" w:eastAsiaTheme="minorEastAsia" w:hAnsiTheme="minorEastAsia"/>
                <w:noProof/>
                <w:webHidden/>
                <w:sz w:val="24"/>
                <w:szCs w:val="24"/>
              </w:rPr>
              <w:tab/>
            </w:r>
            <w:r w:rsidRPr="008F00D2">
              <w:rPr>
                <w:rFonts w:asciiTheme="minorEastAsia" w:eastAsiaTheme="minorEastAsia" w:hAnsiTheme="minorEastAsia"/>
                <w:noProof/>
                <w:webHidden/>
                <w:sz w:val="24"/>
                <w:szCs w:val="24"/>
              </w:rPr>
              <w:fldChar w:fldCharType="begin"/>
            </w:r>
            <w:r w:rsidRPr="008F00D2">
              <w:rPr>
                <w:rFonts w:asciiTheme="minorEastAsia" w:eastAsiaTheme="minorEastAsia" w:hAnsiTheme="minorEastAsia"/>
                <w:noProof/>
                <w:webHidden/>
                <w:sz w:val="24"/>
                <w:szCs w:val="24"/>
              </w:rPr>
              <w:instrText xml:space="preserve"> PAGEREF _Toc74745666 \h </w:instrText>
            </w:r>
            <w:r w:rsidRPr="008F00D2">
              <w:rPr>
                <w:rFonts w:asciiTheme="minorEastAsia" w:eastAsiaTheme="minorEastAsia" w:hAnsiTheme="minorEastAsia"/>
                <w:noProof/>
                <w:webHidden/>
                <w:sz w:val="24"/>
                <w:szCs w:val="24"/>
              </w:rPr>
            </w:r>
            <w:r w:rsidRPr="008F00D2">
              <w:rPr>
                <w:rFonts w:asciiTheme="minorEastAsia" w:eastAsiaTheme="minorEastAsia" w:hAnsiTheme="minorEastAsia"/>
                <w:noProof/>
                <w:webHidden/>
                <w:sz w:val="24"/>
                <w:szCs w:val="24"/>
              </w:rPr>
              <w:fldChar w:fldCharType="separate"/>
            </w:r>
            <w:r w:rsidRPr="008F00D2">
              <w:rPr>
                <w:rFonts w:asciiTheme="minorEastAsia" w:eastAsiaTheme="minorEastAsia" w:hAnsiTheme="minorEastAsia"/>
                <w:noProof/>
                <w:webHidden/>
                <w:sz w:val="24"/>
                <w:szCs w:val="24"/>
              </w:rPr>
              <w:t>4</w:t>
            </w:r>
            <w:r w:rsidRPr="008F00D2">
              <w:rPr>
                <w:rFonts w:asciiTheme="minorEastAsia" w:eastAsiaTheme="minorEastAsia" w:hAnsiTheme="minorEastAsia"/>
                <w:noProof/>
                <w:webHidden/>
                <w:sz w:val="24"/>
                <w:szCs w:val="24"/>
              </w:rPr>
              <w:fldChar w:fldCharType="end"/>
            </w:r>
          </w:hyperlink>
        </w:p>
        <w:p w:rsidR="008F00D2" w:rsidRPr="008F00D2" w:rsidRDefault="008F00D2" w:rsidP="008F00D2">
          <w:pPr>
            <w:pStyle w:val="30"/>
            <w:tabs>
              <w:tab w:val="right" w:leader="dot" w:pos="8296"/>
            </w:tabs>
            <w:spacing w:line="360" w:lineRule="auto"/>
            <w:rPr>
              <w:rFonts w:asciiTheme="minorEastAsia" w:eastAsiaTheme="minorEastAsia" w:hAnsiTheme="minorEastAsia" w:cstheme="minorBidi"/>
              <w:noProof/>
              <w:sz w:val="24"/>
              <w:szCs w:val="24"/>
            </w:rPr>
          </w:pPr>
          <w:hyperlink w:anchor="_Toc74745667" w:history="1">
            <w:r w:rsidRPr="008F00D2">
              <w:rPr>
                <w:rStyle w:val="aa"/>
                <w:rFonts w:asciiTheme="minorEastAsia" w:eastAsiaTheme="minorEastAsia" w:hAnsiTheme="minorEastAsia"/>
                <w:noProof/>
                <w:sz w:val="24"/>
                <w:szCs w:val="24"/>
              </w:rPr>
              <w:t>1.5</w:t>
            </w:r>
            <w:r w:rsidRPr="008F00D2">
              <w:rPr>
                <w:rStyle w:val="aa"/>
                <w:rFonts w:asciiTheme="minorEastAsia" w:eastAsiaTheme="minorEastAsia" w:hAnsiTheme="minorEastAsia" w:hint="eastAsia"/>
                <w:noProof/>
                <w:sz w:val="24"/>
                <w:szCs w:val="24"/>
              </w:rPr>
              <w:t>、建筑机专业服务要求</w:t>
            </w:r>
            <w:r w:rsidRPr="008F00D2">
              <w:rPr>
                <w:rFonts w:asciiTheme="minorEastAsia" w:eastAsiaTheme="minorEastAsia" w:hAnsiTheme="minorEastAsia"/>
                <w:noProof/>
                <w:webHidden/>
                <w:sz w:val="24"/>
                <w:szCs w:val="24"/>
              </w:rPr>
              <w:tab/>
            </w:r>
            <w:r w:rsidRPr="008F00D2">
              <w:rPr>
                <w:rFonts w:asciiTheme="minorEastAsia" w:eastAsiaTheme="minorEastAsia" w:hAnsiTheme="minorEastAsia"/>
                <w:noProof/>
                <w:webHidden/>
                <w:sz w:val="24"/>
                <w:szCs w:val="24"/>
              </w:rPr>
              <w:fldChar w:fldCharType="begin"/>
            </w:r>
            <w:r w:rsidRPr="008F00D2">
              <w:rPr>
                <w:rFonts w:asciiTheme="minorEastAsia" w:eastAsiaTheme="minorEastAsia" w:hAnsiTheme="minorEastAsia"/>
                <w:noProof/>
                <w:webHidden/>
                <w:sz w:val="24"/>
                <w:szCs w:val="24"/>
              </w:rPr>
              <w:instrText xml:space="preserve"> PAGEREF _Toc74745667 \h </w:instrText>
            </w:r>
            <w:r w:rsidRPr="008F00D2">
              <w:rPr>
                <w:rFonts w:asciiTheme="minorEastAsia" w:eastAsiaTheme="minorEastAsia" w:hAnsiTheme="minorEastAsia"/>
                <w:noProof/>
                <w:webHidden/>
                <w:sz w:val="24"/>
                <w:szCs w:val="24"/>
              </w:rPr>
            </w:r>
            <w:r w:rsidRPr="008F00D2">
              <w:rPr>
                <w:rFonts w:asciiTheme="minorEastAsia" w:eastAsiaTheme="minorEastAsia" w:hAnsiTheme="minorEastAsia"/>
                <w:noProof/>
                <w:webHidden/>
                <w:sz w:val="24"/>
                <w:szCs w:val="24"/>
              </w:rPr>
              <w:fldChar w:fldCharType="separate"/>
            </w:r>
            <w:r w:rsidRPr="008F00D2">
              <w:rPr>
                <w:rFonts w:asciiTheme="minorEastAsia" w:eastAsiaTheme="minorEastAsia" w:hAnsiTheme="minorEastAsia"/>
                <w:noProof/>
                <w:webHidden/>
                <w:sz w:val="24"/>
                <w:szCs w:val="24"/>
              </w:rPr>
              <w:t>5</w:t>
            </w:r>
            <w:r w:rsidRPr="008F00D2">
              <w:rPr>
                <w:rFonts w:asciiTheme="minorEastAsia" w:eastAsiaTheme="minorEastAsia" w:hAnsiTheme="minorEastAsia"/>
                <w:noProof/>
                <w:webHidden/>
                <w:sz w:val="24"/>
                <w:szCs w:val="24"/>
              </w:rPr>
              <w:fldChar w:fldCharType="end"/>
            </w:r>
          </w:hyperlink>
        </w:p>
        <w:p w:rsidR="008F00D2" w:rsidRPr="008F00D2" w:rsidRDefault="008F00D2" w:rsidP="008F00D2">
          <w:pPr>
            <w:pStyle w:val="20"/>
            <w:tabs>
              <w:tab w:val="right" w:leader="dot" w:pos="8296"/>
            </w:tabs>
            <w:spacing w:line="360" w:lineRule="auto"/>
            <w:rPr>
              <w:rFonts w:asciiTheme="minorEastAsia" w:eastAsiaTheme="minorEastAsia" w:hAnsiTheme="minorEastAsia" w:cstheme="minorBidi"/>
              <w:noProof/>
              <w:sz w:val="24"/>
              <w:szCs w:val="24"/>
            </w:rPr>
          </w:pPr>
          <w:hyperlink w:anchor="_Toc74745668" w:history="1">
            <w:r w:rsidRPr="008F00D2">
              <w:rPr>
                <w:rStyle w:val="aa"/>
                <w:rFonts w:asciiTheme="minorEastAsia" w:eastAsiaTheme="minorEastAsia" w:hAnsiTheme="minorEastAsia" w:hint="eastAsia"/>
                <w:noProof/>
                <w:sz w:val="24"/>
                <w:szCs w:val="24"/>
              </w:rPr>
              <w:t>（二）专业设备打包要求</w:t>
            </w:r>
            <w:r w:rsidRPr="008F00D2">
              <w:rPr>
                <w:rFonts w:asciiTheme="minorEastAsia" w:eastAsiaTheme="minorEastAsia" w:hAnsiTheme="minorEastAsia"/>
                <w:noProof/>
                <w:webHidden/>
                <w:sz w:val="24"/>
                <w:szCs w:val="24"/>
              </w:rPr>
              <w:tab/>
            </w:r>
            <w:r w:rsidRPr="008F00D2">
              <w:rPr>
                <w:rFonts w:asciiTheme="minorEastAsia" w:eastAsiaTheme="minorEastAsia" w:hAnsiTheme="minorEastAsia"/>
                <w:noProof/>
                <w:webHidden/>
                <w:sz w:val="24"/>
                <w:szCs w:val="24"/>
              </w:rPr>
              <w:fldChar w:fldCharType="begin"/>
            </w:r>
            <w:r w:rsidRPr="008F00D2">
              <w:rPr>
                <w:rFonts w:asciiTheme="minorEastAsia" w:eastAsiaTheme="minorEastAsia" w:hAnsiTheme="minorEastAsia"/>
                <w:noProof/>
                <w:webHidden/>
                <w:sz w:val="24"/>
                <w:szCs w:val="24"/>
              </w:rPr>
              <w:instrText xml:space="preserve"> PAGEREF _Toc74745668 \h </w:instrText>
            </w:r>
            <w:r w:rsidRPr="008F00D2">
              <w:rPr>
                <w:rFonts w:asciiTheme="minorEastAsia" w:eastAsiaTheme="minorEastAsia" w:hAnsiTheme="minorEastAsia"/>
                <w:noProof/>
                <w:webHidden/>
                <w:sz w:val="24"/>
                <w:szCs w:val="24"/>
              </w:rPr>
            </w:r>
            <w:r w:rsidRPr="008F00D2">
              <w:rPr>
                <w:rFonts w:asciiTheme="minorEastAsia" w:eastAsiaTheme="minorEastAsia" w:hAnsiTheme="minorEastAsia"/>
                <w:noProof/>
                <w:webHidden/>
                <w:sz w:val="24"/>
                <w:szCs w:val="24"/>
              </w:rPr>
              <w:fldChar w:fldCharType="separate"/>
            </w:r>
            <w:r w:rsidRPr="008F00D2">
              <w:rPr>
                <w:rFonts w:asciiTheme="minorEastAsia" w:eastAsiaTheme="minorEastAsia" w:hAnsiTheme="minorEastAsia"/>
                <w:noProof/>
                <w:webHidden/>
                <w:sz w:val="24"/>
                <w:szCs w:val="24"/>
              </w:rPr>
              <w:t>5</w:t>
            </w:r>
            <w:r w:rsidRPr="008F00D2">
              <w:rPr>
                <w:rFonts w:asciiTheme="minorEastAsia" w:eastAsiaTheme="minorEastAsia" w:hAnsiTheme="minorEastAsia"/>
                <w:noProof/>
                <w:webHidden/>
                <w:sz w:val="24"/>
                <w:szCs w:val="24"/>
              </w:rPr>
              <w:fldChar w:fldCharType="end"/>
            </w:r>
          </w:hyperlink>
        </w:p>
        <w:p w:rsidR="008F00D2" w:rsidRPr="008F00D2" w:rsidRDefault="008F00D2" w:rsidP="008F00D2">
          <w:pPr>
            <w:pStyle w:val="30"/>
            <w:tabs>
              <w:tab w:val="right" w:leader="dot" w:pos="8296"/>
            </w:tabs>
            <w:spacing w:line="360" w:lineRule="auto"/>
            <w:rPr>
              <w:rFonts w:asciiTheme="minorEastAsia" w:eastAsiaTheme="minorEastAsia" w:hAnsiTheme="minorEastAsia" w:cstheme="minorBidi"/>
              <w:noProof/>
              <w:sz w:val="24"/>
              <w:szCs w:val="24"/>
            </w:rPr>
          </w:pPr>
          <w:hyperlink w:anchor="_Toc74745669" w:history="1">
            <w:r w:rsidRPr="008F00D2">
              <w:rPr>
                <w:rStyle w:val="aa"/>
                <w:rFonts w:asciiTheme="minorEastAsia" w:eastAsiaTheme="minorEastAsia" w:hAnsiTheme="minorEastAsia"/>
                <w:noProof/>
                <w:sz w:val="24"/>
                <w:szCs w:val="24"/>
              </w:rPr>
              <w:t>2.1</w:t>
            </w:r>
            <w:r w:rsidRPr="008F00D2">
              <w:rPr>
                <w:rStyle w:val="aa"/>
                <w:rFonts w:asciiTheme="minorEastAsia" w:eastAsiaTheme="minorEastAsia" w:hAnsiTheme="minorEastAsia" w:hint="eastAsia"/>
                <w:noProof/>
                <w:sz w:val="24"/>
                <w:szCs w:val="24"/>
              </w:rPr>
              <w:t>、专业教学设备，各种台架</w:t>
            </w:r>
            <w:r w:rsidRPr="008F00D2">
              <w:rPr>
                <w:rFonts w:asciiTheme="minorEastAsia" w:eastAsiaTheme="minorEastAsia" w:hAnsiTheme="minorEastAsia"/>
                <w:noProof/>
                <w:webHidden/>
                <w:sz w:val="24"/>
                <w:szCs w:val="24"/>
              </w:rPr>
              <w:tab/>
            </w:r>
            <w:r w:rsidRPr="008F00D2">
              <w:rPr>
                <w:rFonts w:asciiTheme="minorEastAsia" w:eastAsiaTheme="minorEastAsia" w:hAnsiTheme="minorEastAsia"/>
                <w:noProof/>
                <w:webHidden/>
                <w:sz w:val="24"/>
                <w:szCs w:val="24"/>
              </w:rPr>
              <w:fldChar w:fldCharType="begin"/>
            </w:r>
            <w:r w:rsidRPr="008F00D2">
              <w:rPr>
                <w:rFonts w:asciiTheme="minorEastAsia" w:eastAsiaTheme="minorEastAsia" w:hAnsiTheme="minorEastAsia"/>
                <w:noProof/>
                <w:webHidden/>
                <w:sz w:val="24"/>
                <w:szCs w:val="24"/>
              </w:rPr>
              <w:instrText xml:space="preserve"> PAGEREF _Toc74745669 \h </w:instrText>
            </w:r>
            <w:r w:rsidRPr="008F00D2">
              <w:rPr>
                <w:rFonts w:asciiTheme="minorEastAsia" w:eastAsiaTheme="minorEastAsia" w:hAnsiTheme="minorEastAsia"/>
                <w:noProof/>
                <w:webHidden/>
                <w:sz w:val="24"/>
                <w:szCs w:val="24"/>
              </w:rPr>
            </w:r>
            <w:r w:rsidRPr="008F00D2">
              <w:rPr>
                <w:rFonts w:asciiTheme="minorEastAsia" w:eastAsiaTheme="minorEastAsia" w:hAnsiTheme="minorEastAsia"/>
                <w:noProof/>
                <w:webHidden/>
                <w:sz w:val="24"/>
                <w:szCs w:val="24"/>
              </w:rPr>
              <w:fldChar w:fldCharType="separate"/>
            </w:r>
            <w:r w:rsidRPr="008F00D2">
              <w:rPr>
                <w:rFonts w:asciiTheme="minorEastAsia" w:eastAsiaTheme="minorEastAsia" w:hAnsiTheme="minorEastAsia"/>
                <w:noProof/>
                <w:webHidden/>
                <w:sz w:val="24"/>
                <w:szCs w:val="24"/>
              </w:rPr>
              <w:t>5</w:t>
            </w:r>
            <w:r w:rsidRPr="008F00D2">
              <w:rPr>
                <w:rFonts w:asciiTheme="minorEastAsia" w:eastAsiaTheme="minorEastAsia" w:hAnsiTheme="minorEastAsia"/>
                <w:noProof/>
                <w:webHidden/>
                <w:sz w:val="24"/>
                <w:szCs w:val="24"/>
              </w:rPr>
              <w:fldChar w:fldCharType="end"/>
            </w:r>
          </w:hyperlink>
        </w:p>
        <w:p w:rsidR="008F00D2" w:rsidRPr="008F00D2" w:rsidRDefault="008F00D2" w:rsidP="008F00D2">
          <w:pPr>
            <w:pStyle w:val="30"/>
            <w:tabs>
              <w:tab w:val="right" w:leader="dot" w:pos="8296"/>
            </w:tabs>
            <w:spacing w:line="360" w:lineRule="auto"/>
            <w:rPr>
              <w:rFonts w:asciiTheme="minorEastAsia" w:eastAsiaTheme="minorEastAsia" w:hAnsiTheme="minorEastAsia" w:cstheme="minorBidi"/>
              <w:noProof/>
              <w:sz w:val="24"/>
              <w:szCs w:val="24"/>
            </w:rPr>
          </w:pPr>
          <w:hyperlink w:anchor="_Toc74745670" w:history="1">
            <w:r w:rsidRPr="008F00D2">
              <w:rPr>
                <w:rStyle w:val="aa"/>
                <w:rFonts w:asciiTheme="minorEastAsia" w:eastAsiaTheme="minorEastAsia" w:hAnsiTheme="minorEastAsia"/>
                <w:noProof/>
                <w:sz w:val="24"/>
                <w:szCs w:val="24"/>
              </w:rPr>
              <w:t>2.2</w:t>
            </w:r>
            <w:r w:rsidRPr="008F00D2">
              <w:rPr>
                <w:rStyle w:val="aa"/>
                <w:rFonts w:asciiTheme="minorEastAsia" w:eastAsiaTheme="minorEastAsia" w:hAnsiTheme="minorEastAsia" w:hint="eastAsia"/>
                <w:noProof/>
                <w:sz w:val="24"/>
                <w:szCs w:val="24"/>
              </w:rPr>
              <w:t>、整车</w:t>
            </w:r>
            <w:r w:rsidRPr="008F00D2">
              <w:rPr>
                <w:rFonts w:asciiTheme="minorEastAsia" w:eastAsiaTheme="minorEastAsia" w:hAnsiTheme="minorEastAsia"/>
                <w:noProof/>
                <w:webHidden/>
                <w:sz w:val="24"/>
                <w:szCs w:val="24"/>
              </w:rPr>
              <w:tab/>
            </w:r>
            <w:r w:rsidRPr="008F00D2">
              <w:rPr>
                <w:rFonts w:asciiTheme="minorEastAsia" w:eastAsiaTheme="minorEastAsia" w:hAnsiTheme="minorEastAsia"/>
                <w:noProof/>
                <w:webHidden/>
                <w:sz w:val="24"/>
                <w:szCs w:val="24"/>
              </w:rPr>
              <w:fldChar w:fldCharType="begin"/>
            </w:r>
            <w:r w:rsidRPr="008F00D2">
              <w:rPr>
                <w:rFonts w:asciiTheme="minorEastAsia" w:eastAsiaTheme="minorEastAsia" w:hAnsiTheme="minorEastAsia"/>
                <w:noProof/>
                <w:webHidden/>
                <w:sz w:val="24"/>
                <w:szCs w:val="24"/>
              </w:rPr>
              <w:instrText xml:space="preserve"> PAGEREF _Toc74745670 \h </w:instrText>
            </w:r>
            <w:r w:rsidRPr="008F00D2">
              <w:rPr>
                <w:rFonts w:asciiTheme="minorEastAsia" w:eastAsiaTheme="minorEastAsia" w:hAnsiTheme="minorEastAsia"/>
                <w:noProof/>
                <w:webHidden/>
                <w:sz w:val="24"/>
                <w:szCs w:val="24"/>
              </w:rPr>
            </w:r>
            <w:r w:rsidRPr="008F00D2">
              <w:rPr>
                <w:rFonts w:asciiTheme="minorEastAsia" w:eastAsiaTheme="minorEastAsia" w:hAnsiTheme="minorEastAsia"/>
                <w:noProof/>
                <w:webHidden/>
                <w:sz w:val="24"/>
                <w:szCs w:val="24"/>
              </w:rPr>
              <w:fldChar w:fldCharType="separate"/>
            </w:r>
            <w:r w:rsidRPr="008F00D2">
              <w:rPr>
                <w:rFonts w:asciiTheme="minorEastAsia" w:eastAsiaTheme="minorEastAsia" w:hAnsiTheme="minorEastAsia"/>
                <w:noProof/>
                <w:webHidden/>
                <w:sz w:val="24"/>
                <w:szCs w:val="24"/>
              </w:rPr>
              <w:t>6</w:t>
            </w:r>
            <w:r w:rsidRPr="008F00D2">
              <w:rPr>
                <w:rFonts w:asciiTheme="minorEastAsia" w:eastAsiaTheme="minorEastAsia" w:hAnsiTheme="minorEastAsia"/>
                <w:noProof/>
                <w:webHidden/>
                <w:sz w:val="24"/>
                <w:szCs w:val="24"/>
              </w:rPr>
              <w:fldChar w:fldCharType="end"/>
            </w:r>
          </w:hyperlink>
        </w:p>
        <w:p w:rsidR="008F00D2" w:rsidRPr="008F00D2" w:rsidRDefault="008F00D2" w:rsidP="008F00D2">
          <w:pPr>
            <w:pStyle w:val="30"/>
            <w:tabs>
              <w:tab w:val="right" w:leader="dot" w:pos="8296"/>
            </w:tabs>
            <w:spacing w:line="360" w:lineRule="auto"/>
            <w:rPr>
              <w:rFonts w:asciiTheme="minorEastAsia" w:eastAsiaTheme="minorEastAsia" w:hAnsiTheme="minorEastAsia" w:cstheme="minorBidi"/>
              <w:noProof/>
              <w:sz w:val="24"/>
              <w:szCs w:val="24"/>
            </w:rPr>
          </w:pPr>
          <w:hyperlink w:anchor="_Toc74745671" w:history="1">
            <w:r w:rsidRPr="008F00D2">
              <w:rPr>
                <w:rStyle w:val="aa"/>
                <w:rFonts w:asciiTheme="minorEastAsia" w:eastAsiaTheme="minorEastAsia" w:hAnsiTheme="minorEastAsia"/>
                <w:noProof/>
                <w:sz w:val="24"/>
                <w:szCs w:val="24"/>
              </w:rPr>
              <w:t>2.3</w:t>
            </w:r>
            <w:r w:rsidRPr="008F00D2">
              <w:rPr>
                <w:rStyle w:val="aa"/>
                <w:rFonts w:asciiTheme="minorEastAsia" w:eastAsiaTheme="minorEastAsia" w:hAnsiTheme="minorEastAsia" w:hint="eastAsia"/>
                <w:noProof/>
                <w:sz w:val="24"/>
                <w:szCs w:val="24"/>
              </w:rPr>
              <w:t>、各类工具</w:t>
            </w:r>
            <w:r w:rsidRPr="008F00D2">
              <w:rPr>
                <w:rFonts w:asciiTheme="minorEastAsia" w:eastAsiaTheme="minorEastAsia" w:hAnsiTheme="minorEastAsia"/>
                <w:noProof/>
                <w:webHidden/>
                <w:sz w:val="24"/>
                <w:szCs w:val="24"/>
              </w:rPr>
              <w:tab/>
            </w:r>
            <w:r w:rsidRPr="008F00D2">
              <w:rPr>
                <w:rFonts w:asciiTheme="minorEastAsia" w:eastAsiaTheme="minorEastAsia" w:hAnsiTheme="minorEastAsia"/>
                <w:noProof/>
                <w:webHidden/>
                <w:sz w:val="24"/>
                <w:szCs w:val="24"/>
              </w:rPr>
              <w:fldChar w:fldCharType="begin"/>
            </w:r>
            <w:r w:rsidRPr="008F00D2">
              <w:rPr>
                <w:rFonts w:asciiTheme="minorEastAsia" w:eastAsiaTheme="minorEastAsia" w:hAnsiTheme="minorEastAsia"/>
                <w:noProof/>
                <w:webHidden/>
                <w:sz w:val="24"/>
                <w:szCs w:val="24"/>
              </w:rPr>
              <w:instrText xml:space="preserve"> PAGEREF _Toc74745671 \h </w:instrText>
            </w:r>
            <w:r w:rsidRPr="008F00D2">
              <w:rPr>
                <w:rFonts w:asciiTheme="minorEastAsia" w:eastAsiaTheme="minorEastAsia" w:hAnsiTheme="minorEastAsia"/>
                <w:noProof/>
                <w:webHidden/>
                <w:sz w:val="24"/>
                <w:szCs w:val="24"/>
              </w:rPr>
            </w:r>
            <w:r w:rsidRPr="008F00D2">
              <w:rPr>
                <w:rFonts w:asciiTheme="minorEastAsia" w:eastAsiaTheme="minorEastAsia" w:hAnsiTheme="minorEastAsia"/>
                <w:noProof/>
                <w:webHidden/>
                <w:sz w:val="24"/>
                <w:szCs w:val="24"/>
              </w:rPr>
              <w:fldChar w:fldCharType="separate"/>
            </w:r>
            <w:r w:rsidRPr="008F00D2">
              <w:rPr>
                <w:rFonts w:asciiTheme="minorEastAsia" w:eastAsiaTheme="minorEastAsia" w:hAnsiTheme="minorEastAsia"/>
                <w:noProof/>
                <w:webHidden/>
                <w:sz w:val="24"/>
                <w:szCs w:val="24"/>
              </w:rPr>
              <w:t>6</w:t>
            </w:r>
            <w:r w:rsidRPr="008F00D2">
              <w:rPr>
                <w:rFonts w:asciiTheme="minorEastAsia" w:eastAsiaTheme="minorEastAsia" w:hAnsiTheme="minorEastAsia"/>
                <w:noProof/>
                <w:webHidden/>
                <w:sz w:val="24"/>
                <w:szCs w:val="24"/>
              </w:rPr>
              <w:fldChar w:fldCharType="end"/>
            </w:r>
          </w:hyperlink>
        </w:p>
        <w:p w:rsidR="008F00D2" w:rsidRPr="008F00D2" w:rsidRDefault="008F00D2" w:rsidP="008F00D2">
          <w:pPr>
            <w:pStyle w:val="20"/>
            <w:tabs>
              <w:tab w:val="right" w:leader="dot" w:pos="8296"/>
            </w:tabs>
            <w:spacing w:line="360" w:lineRule="auto"/>
            <w:rPr>
              <w:rFonts w:asciiTheme="minorEastAsia" w:eastAsiaTheme="minorEastAsia" w:hAnsiTheme="minorEastAsia" w:cstheme="minorBidi"/>
              <w:noProof/>
              <w:sz w:val="24"/>
              <w:szCs w:val="24"/>
            </w:rPr>
          </w:pPr>
          <w:hyperlink w:anchor="_Toc74745672" w:history="1">
            <w:r w:rsidRPr="008F00D2">
              <w:rPr>
                <w:rStyle w:val="aa"/>
                <w:rFonts w:asciiTheme="minorEastAsia" w:eastAsiaTheme="minorEastAsia" w:hAnsiTheme="minorEastAsia" w:hint="eastAsia"/>
                <w:noProof/>
                <w:sz w:val="24"/>
                <w:szCs w:val="24"/>
              </w:rPr>
              <w:t>（三）其他设施设备服务要求</w:t>
            </w:r>
            <w:r w:rsidRPr="008F00D2">
              <w:rPr>
                <w:rFonts w:asciiTheme="minorEastAsia" w:eastAsiaTheme="minorEastAsia" w:hAnsiTheme="minorEastAsia"/>
                <w:noProof/>
                <w:webHidden/>
                <w:sz w:val="24"/>
                <w:szCs w:val="24"/>
              </w:rPr>
              <w:tab/>
            </w:r>
            <w:r w:rsidRPr="008F00D2">
              <w:rPr>
                <w:rFonts w:asciiTheme="minorEastAsia" w:eastAsiaTheme="minorEastAsia" w:hAnsiTheme="minorEastAsia"/>
                <w:noProof/>
                <w:webHidden/>
                <w:sz w:val="24"/>
                <w:szCs w:val="24"/>
              </w:rPr>
              <w:fldChar w:fldCharType="begin"/>
            </w:r>
            <w:r w:rsidRPr="008F00D2">
              <w:rPr>
                <w:rFonts w:asciiTheme="minorEastAsia" w:eastAsiaTheme="minorEastAsia" w:hAnsiTheme="minorEastAsia"/>
                <w:noProof/>
                <w:webHidden/>
                <w:sz w:val="24"/>
                <w:szCs w:val="24"/>
              </w:rPr>
              <w:instrText xml:space="preserve"> PAGEREF _Toc74745672 \h </w:instrText>
            </w:r>
            <w:r w:rsidRPr="008F00D2">
              <w:rPr>
                <w:rFonts w:asciiTheme="minorEastAsia" w:eastAsiaTheme="minorEastAsia" w:hAnsiTheme="minorEastAsia"/>
                <w:noProof/>
                <w:webHidden/>
                <w:sz w:val="24"/>
                <w:szCs w:val="24"/>
              </w:rPr>
            </w:r>
            <w:r w:rsidRPr="008F00D2">
              <w:rPr>
                <w:rFonts w:asciiTheme="minorEastAsia" w:eastAsiaTheme="minorEastAsia" w:hAnsiTheme="minorEastAsia"/>
                <w:noProof/>
                <w:webHidden/>
                <w:sz w:val="24"/>
                <w:szCs w:val="24"/>
              </w:rPr>
              <w:fldChar w:fldCharType="separate"/>
            </w:r>
            <w:r w:rsidRPr="008F00D2">
              <w:rPr>
                <w:rFonts w:asciiTheme="minorEastAsia" w:eastAsiaTheme="minorEastAsia" w:hAnsiTheme="minorEastAsia"/>
                <w:noProof/>
                <w:webHidden/>
                <w:sz w:val="24"/>
                <w:szCs w:val="24"/>
              </w:rPr>
              <w:t>7</w:t>
            </w:r>
            <w:r w:rsidRPr="008F00D2">
              <w:rPr>
                <w:rFonts w:asciiTheme="minorEastAsia" w:eastAsiaTheme="minorEastAsia" w:hAnsiTheme="minorEastAsia"/>
                <w:noProof/>
                <w:webHidden/>
                <w:sz w:val="24"/>
                <w:szCs w:val="24"/>
              </w:rPr>
              <w:fldChar w:fldCharType="end"/>
            </w:r>
          </w:hyperlink>
        </w:p>
        <w:p w:rsidR="008F00D2" w:rsidRPr="008F00D2" w:rsidRDefault="008F00D2" w:rsidP="008F00D2">
          <w:pPr>
            <w:pStyle w:val="20"/>
            <w:tabs>
              <w:tab w:val="right" w:leader="dot" w:pos="8296"/>
            </w:tabs>
            <w:spacing w:line="360" w:lineRule="auto"/>
            <w:rPr>
              <w:rFonts w:asciiTheme="minorEastAsia" w:eastAsiaTheme="minorEastAsia" w:hAnsiTheme="minorEastAsia" w:cstheme="minorBidi"/>
              <w:noProof/>
              <w:sz w:val="24"/>
              <w:szCs w:val="24"/>
            </w:rPr>
          </w:pPr>
          <w:hyperlink w:anchor="_Toc74745673" w:history="1">
            <w:r w:rsidRPr="008F00D2">
              <w:rPr>
                <w:rStyle w:val="aa"/>
                <w:rFonts w:asciiTheme="minorEastAsia" w:eastAsiaTheme="minorEastAsia" w:hAnsiTheme="minorEastAsia" w:hint="eastAsia"/>
                <w:noProof/>
                <w:sz w:val="24"/>
                <w:szCs w:val="24"/>
              </w:rPr>
              <w:t>（四）综合布线要求</w:t>
            </w:r>
            <w:r w:rsidRPr="008F00D2">
              <w:rPr>
                <w:rFonts w:asciiTheme="minorEastAsia" w:eastAsiaTheme="minorEastAsia" w:hAnsiTheme="minorEastAsia"/>
                <w:noProof/>
                <w:webHidden/>
                <w:sz w:val="24"/>
                <w:szCs w:val="24"/>
              </w:rPr>
              <w:tab/>
            </w:r>
            <w:r w:rsidRPr="008F00D2">
              <w:rPr>
                <w:rFonts w:asciiTheme="minorEastAsia" w:eastAsiaTheme="minorEastAsia" w:hAnsiTheme="minorEastAsia"/>
                <w:noProof/>
                <w:webHidden/>
                <w:sz w:val="24"/>
                <w:szCs w:val="24"/>
              </w:rPr>
              <w:fldChar w:fldCharType="begin"/>
            </w:r>
            <w:r w:rsidRPr="008F00D2">
              <w:rPr>
                <w:rFonts w:asciiTheme="minorEastAsia" w:eastAsiaTheme="minorEastAsia" w:hAnsiTheme="minorEastAsia"/>
                <w:noProof/>
                <w:webHidden/>
                <w:sz w:val="24"/>
                <w:szCs w:val="24"/>
              </w:rPr>
              <w:instrText xml:space="preserve"> PAGEREF _Toc74745673 \h </w:instrText>
            </w:r>
            <w:r w:rsidRPr="008F00D2">
              <w:rPr>
                <w:rFonts w:asciiTheme="minorEastAsia" w:eastAsiaTheme="minorEastAsia" w:hAnsiTheme="minorEastAsia"/>
                <w:noProof/>
                <w:webHidden/>
                <w:sz w:val="24"/>
                <w:szCs w:val="24"/>
              </w:rPr>
            </w:r>
            <w:r w:rsidRPr="008F00D2">
              <w:rPr>
                <w:rFonts w:asciiTheme="minorEastAsia" w:eastAsiaTheme="minorEastAsia" w:hAnsiTheme="minorEastAsia"/>
                <w:noProof/>
                <w:webHidden/>
                <w:sz w:val="24"/>
                <w:szCs w:val="24"/>
              </w:rPr>
              <w:fldChar w:fldCharType="separate"/>
            </w:r>
            <w:r w:rsidRPr="008F00D2">
              <w:rPr>
                <w:rFonts w:asciiTheme="minorEastAsia" w:eastAsiaTheme="minorEastAsia" w:hAnsiTheme="minorEastAsia"/>
                <w:noProof/>
                <w:webHidden/>
                <w:sz w:val="24"/>
                <w:szCs w:val="24"/>
              </w:rPr>
              <w:t>7</w:t>
            </w:r>
            <w:r w:rsidRPr="008F00D2">
              <w:rPr>
                <w:rFonts w:asciiTheme="minorEastAsia" w:eastAsiaTheme="minorEastAsia" w:hAnsiTheme="minorEastAsia"/>
                <w:noProof/>
                <w:webHidden/>
                <w:sz w:val="24"/>
                <w:szCs w:val="24"/>
              </w:rPr>
              <w:fldChar w:fldCharType="end"/>
            </w:r>
          </w:hyperlink>
        </w:p>
        <w:p w:rsidR="008F00D2" w:rsidRPr="008F00D2" w:rsidRDefault="008F00D2" w:rsidP="008F00D2">
          <w:pPr>
            <w:pStyle w:val="20"/>
            <w:tabs>
              <w:tab w:val="right" w:leader="dot" w:pos="8296"/>
            </w:tabs>
            <w:spacing w:line="360" w:lineRule="auto"/>
            <w:rPr>
              <w:rFonts w:asciiTheme="minorEastAsia" w:eastAsiaTheme="minorEastAsia" w:hAnsiTheme="minorEastAsia" w:cstheme="minorBidi"/>
              <w:noProof/>
              <w:sz w:val="24"/>
              <w:szCs w:val="24"/>
            </w:rPr>
          </w:pPr>
          <w:hyperlink w:anchor="_Toc74745674" w:history="1">
            <w:r w:rsidRPr="008F00D2">
              <w:rPr>
                <w:rStyle w:val="aa"/>
                <w:rFonts w:asciiTheme="minorEastAsia" w:eastAsiaTheme="minorEastAsia" w:hAnsiTheme="minorEastAsia" w:hint="eastAsia"/>
                <w:noProof/>
                <w:sz w:val="24"/>
                <w:szCs w:val="24"/>
              </w:rPr>
              <w:t>（五）配套实训场地地面处理要求</w:t>
            </w:r>
            <w:r w:rsidRPr="008F00D2">
              <w:rPr>
                <w:rFonts w:asciiTheme="minorEastAsia" w:eastAsiaTheme="minorEastAsia" w:hAnsiTheme="minorEastAsia"/>
                <w:noProof/>
                <w:webHidden/>
                <w:sz w:val="24"/>
                <w:szCs w:val="24"/>
              </w:rPr>
              <w:tab/>
            </w:r>
            <w:r w:rsidRPr="008F00D2">
              <w:rPr>
                <w:rFonts w:asciiTheme="minorEastAsia" w:eastAsiaTheme="minorEastAsia" w:hAnsiTheme="minorEastAsia"/>
                <w:noProof/>
                <w:webHidden/>
                <w:sz w:val="24"/>
                <w:szCs w:val="24"/>
              </w:rPr>
              <w:fldChar w:fldCharType="begin"/>
            </w:r>
            <w:r w:rsidRPr="008F00D2">
              <w:rPr>
                <w:rFonts w:asciiTheme="minorEastAsia" w:eastAsiaTheme="minorEastAsia" w:hAnsiTheme="minorEastAsia"/>
                <w:noProof/>
                <w:webHidden/>
                <w:sz w:val="24"/>
                <w:szCs w:val="24"/>
              </w:rPr>
              <w:instrText xml:space="preserve"> PAGEREF _Toc74745674 \h </w:instrText>
            </w:r>
            <w:r w:rsidRPr="008F00D2">
              <w:rPr>
                <w:rFonts w:asciiTheme="minorEastAsia" w:eastAsiaTheme="minorEastAsia" w:hAnsiTheme="minorEastAsia"/>
                <w:noProof/>
                <w:webHidden/>
                <w:sz w:val="24"/>
                <w:szCs w:val="24"/>
              </w:rPr>
            </w:r>
            <w:r w:rsidRPr="008F00D2">
              <w:rPr>
                <w:rFonts w:asciiTheme="minorEastAsia" w:eastAsiaTheme="minorEastAsia" w:hAnsiTheme="minorEastAsia"/>
                <w:noProof/>
                <w:webHidden/>
                <w:sz w:val="24"/>
                <w:szCs w:val="24"/>
              </w:rPr>
              <w:fldChar w:fldCharType="separate"/>
            </w:r>
            <w:r w:rsidRPr="008F00D2">
              <w:rPr>
                <w:rFonts w:asciiTheme="minorEastAsia" w:eastAsiaTheme="minorEastAsia" w:hAnsiTheme="minorEastAsia"/>
                <w:noProof/>
                <w:webHidden/>
                <w:sz w:val="24"/>
                <w:szCs w:val="24"/>
              </w:rPr>
              <w:t>8</w:t>
            </w:r>
            <w:r w:rsidRPr="008F00D2">
              <w:rPr>
                <w:rFonts w:asciiTheme="minorEastAsia" w:eastAsiaTheme="minorEastAsia" w:hAnsiTheme="minorEastAsia"/>
                <w:noProof/>
                <w:webHidden/>
                <w:sz w:val="24"/>
                <w:szCs w:val="24"/>
              </w:rPr>
              <w:fldChar w:fldCharType="end"/>
            </w:r>
          </w:hyperlink>
        </w:p>
        <w:p w:rsidR="004D6E40" w:rsidRPr="008F00D2" w:rsidRDefault="00401848" w:rsidP="008F00D2">
          <w:pPr>
            <w:spacing w:line="360" w:lineRule="auto"/>
            <w:rPr>
              <w:rFonts w:asciiTheme="minorEastAsia" w:eastAsiaTheme="minorEastAsia" w:hAnsiTheme="minorEastAsia"/>
              <w:sz w:val="24"/>
              <w:szCs w:val="24"/>
            </w:rPr>
          </w:pPr>
          <w:r w:rsidRPr="008F00D2">
            <w:rPr>
              <w:rFonts w:asciiTheme="minorEastAsia" w:eastAsiaTheme="minorEastAsia" w:hAnsiTheme="minorEastAsia"/>
              <w:bCs/>
              <w:sz w:val="24"/>
              <w:szCs w:val="24"/>
              <w:lang w:val="zh-CN"/>
            </w:rPr>
            <w:fldChar w:fldCharType="end"/>
          </w:r>
        </w:p>
      </w:sdtContent>
    </w:sdt>
    <w:bookmarkEnd w:id="1"/>
    <w:p w:rsidR="004D6E40" w:rsidRDefault="004D6E40"/>
    <w:bookmarkEnd w:id="0"/>
    <w:p w:rsidR="004D6E40" w:rsidRDefault="00401848">
      <w:pPr>
        <w:widowControl/>
        <w:jc w:val="left"/>
        <w:rPr>
          <w:rFonts w:ascii="宋体" w:hAnsi="宋体"/>
          <w:b/>
          <w:kern w:val="0"/>
          <w:sz w:val="28"/>
          <w:szCs w:val="24"/>
        </w:rPr>
      </w:pPr>
      <w:r>
        <w:rPr>
          <w:rFonts w:hAnsi="宋体"/>
          <w:b/>
          <w:szCs w:val="24"/>
        </w:rPr>
        <w:br w:type="page"/>
      </w:r>
    </w:p>
    <w:p w:rsidR="004D6E40" w:rsidRDefault="004C759C">
      <w:pPr>
        <w:pStyle w:val="ab"/>
        <w:spacing w:line="360" w:lineRule="auto"/>
        <w:outlineLvl w:val="0"/>
        <w:rPr>
          <w:rFonts w:eastAsia="宋体" w:hAnsi="宋体"/>
          <w:b/>
          <w:color w:val="FF0000"/>
          <w:szCs w:val="24"/>
        </w:rPr>
      </w:pPr>
      <w:bookmarkStart w:id="2" w:name="_Toc74745661"/>
      <w:r>
        <w:rPr>
          <w:rFonts w:eastAsia="宋体" w:hAnsi="宋体" w:hint="eastAsia"/>
          <w:b/>
          <w:szCs w:val="24"/>
        </w:rPr>
        <w:lastRenderedPageBreak/>
        <w:t>一</w:t>
      </w:r>
      <w:r w:rsidR="00401848">
        <w:rPr>
          <w:rFonts w:eastAsia="宋体" w:hAnsi="宋体" w:hint="eastAsia"/>
          <w:b/>
          <w:szCs w:val="24"/>
        </w:rPr>
        <w:t>、项目</w:t>
      </w:r>
      <w:r w:rsidR="00401848">
        <w:rPr>
          <w:rFonts w:eastAsia="宋体" w:hAnsi="宋体" w:hint="eastAsia"/>
          <w:b/>
          <w:color w:val="000000"/>
          <w:szCs w:val="24"/>
        </w:rPr>
        <w:t>服务要求</w:t>
      </w:r>
      <w:bookmarkEnd w:id="2"/>
    </w:p>
    <w:p w:rsidR="004D6E40" w:rsidRDefault="00401848">
      <w:pPr>
        <w:spacing w:line="360" w:lineRule="auto"/>
        <w:outlineLvl w:val="1"/>
        <w:rPr>
          <w:rFonts w:ascii="宋体" w:hAnsi="宋体"/>
          <w:b/>
          <w:sz w:val="24"/>
          <w:szCs w:val="24"/>
        </w:rPr>
      </w:pPr>
      <w:bookmarkStart w:id="3" w:name="_Toc74745662"/>
      <w:r>
        <w:rPr>
          <w:rFonts w:ascii="宋体" w:hAnsi="宋体" w:hint="eastAsia"/>
          <w:b/>
          <w:sz w:val="24"/>
          <w:szCs w:val="24"/>
        </w:rPr>
        <w:t>（一）专业设备拆装要求</w:t>
      </w:r>
      <w:bookmarkEnd w:id="3"/>
    </w:p>
    <w:p w:rsidR="004D6E40" w:rsidRDefault="00401848">
      <w:pPr>
        <w:spacing w:line="360" w:lineRule="auto"/>
        <w:outlineLvl w:val="2"/>
        <w:rPr>
          <w:rFonts w:ascii="宋体" w:hAnsi="宋体"/>
          <w:b/>
          <w:sz w:val="24"/>
          <w:szCs w:val="24"/>
        </w:rPr>
      </w:pPr>
      <w:bookmarkStart w:id="4" w:name="_Toc74745663"/>
      <w:r>
        <w:rPr>
          <w:rFonts w:ascii="宋体" w:hAnsi="宋体" w:hint="eastAsia"/>
          <w:b/>
          <w:sz w:val="24"/>
          <w:szCs w:val="24"/>
        </w:rPr>
        <w:t>1.1、机械专业服务要求</w:t>
      </w:r>
      <w:bookmarkEnd w:id="4"/>
    </w:p>
    <w:p w:rsidR="004D6E40" w:rsidRDefault="00401848">
      <w:pPr>
        <w:spacing w:line="360" w:lineRule="auto"/>
        <w:jc w:val="left"/>
        <w:rPr>
          <w:rFonts w:ascii="宋体" w:hAnsi="宋体"/>
          <w:sz w:val="24"/>
          <w:szCs w:val="24"/>
        </w:rPr>
      </w:pPr>
      <w:r>
        <w:rPr>
          <w:rFonts w:ascii="宋体" w:hAnsi="宋体" w:hint="eastAsia"/>
          <w:sz w:val="24"/>
          <w:szCs w:val="24"/>
        </w:rPr>
        <w:t xml:space="preserve">   1.</w:t>
      </w:r>
      <w:r>
        <w:rPr>
          <w:rFonts w:ascii="宋体" w:hAnsi="宋体" w:hint="eastAsia"/>
        </w:rPr>
        <w:t xml:space="preserve"> 加工中心、</w:t>
      </w:r>
      <w:r>
        <w:rPr>
          <w:rFonts w:ascii="宋体" w:hAnsi="宋体" w:hint="eastAsia"/>
          <w:sz w:val="24"/>
          <w:szCs w:val="24"/>
        </w:rPr>
        <w:t>普通车床、锯床、摇臂钻床、立式升降台铣床、外圆磨床等机床设备由有经验的专业机修人员正确安装、调试，达到其说明书的安装要求，保证机床的精度和使用性能。</w:t>
      </w:r>
    </w:p>
    <w:p w:rsidR="004D6E40" w:rsidRDefault="00401848">
      <w:pPr>
        <w:spacing w:line="360" w:lineRule="auto"/>
        <w:rPr>
          <w:rFonts w:ascii="宋体" w:hAnsi="宋体"/>
          <w:sz w:val="24"/>
          <w:szCs w:val="24"/>
        </w:rPr>
      </w:pPr>
      <w:r>
        <w:rPr>
          <w:rFonts w:ascii="宋体" w:hAnsi="宋体" w:hint="eastAsia"/>
          <w:sz w:val="24"/>
          <w:szCs w:val="24"/>
        </w:rPr>
        <w:t xml:space="preserve">   2.</w:t>
      </w:r>
      <w:r>
        <w:rPr>
          <w:rFonts w:ascii="宋体" w:hAnsi="宋体" w:hint="eastAsia"/>
        </w:rPr>
        <w:t xml:space="preserve"> 加工中心、</w:t>
      </w:r>
      <w:r>
        <w:rPr>
          <w:rFonts w:ascii="宋体" w:hAnsi="宋体" w:hint="eastAsia"/>
          <w:sz w:val="24"/>
          <w:szCs w:val="24"/>
        </w:rPr>
        <w:t>普通车床、锯床、摇臂钻床、立式升降台铣床、外圆磨床等机床设备的安装位置按规划要求进行摆放。</w:t>
      </w:r>
    </w:p>
    <w:p w:rsidR="004D6E40" w:rsidRDefault="00401848">
      <w:pPr>
        <w:spacing w:line="360" w:lineRule="auto"/>
        <w:rPr>
          <w:rFonts w:ascii="宋体" w:hAnsi="宋体"/>
          <w:sz w:val="24"/>
          <w:szCs w:val="24"/>
        </w:rPr>
      </w:pPr>
      <w:r>
        <w:rPr>
          <w:rFonts w:ascii="宋体" w:hAnsi="宋体" w:hint="eastAsia"/>
          <w:sz w:val="24"/>
          <w:szCs w:val="24"/>
        </w:rPr>
        <w:t xml:space="preserve">   3.</w:t>
      </w:r>
      <w:r>
        <w:rPr>
          <w:rFonts w:ascii="宋体" w:hAnsi="宋体" w:hint="eastAsia"/>
        </w:rPr>
        <w:t xml:space="preserve"> 加工中心、</w:t>
      </w:r>
      <w:r>
        <w:rPr>
          <w:rFonts w:ascii="宋体" w:hAnsi="宋体" w:hint="eastAsia"/>
          <w:sz w:val="24"/>
          <w:szCs w:val="24"/>
        </w:rPr>
        <w:t xml:space="preserve"> 普通车床、锯床、摇臂钻床、立式升降台铣床、外圆磨床等机床设备要由专业电工安装好电源，保证安全、正常运行。</w:t>
      </w:r>
    </w:p>
    <w:p w:rsidR="004D6E40" w:rsidRDefault="00401848">
      <w:pPr>
        <w:spacing w:line="360" w:lineRule="auto"/>
        <w:rPr>
          <w:rFonts w:ascii="宋体" w:hAnsi="宋体"/>
          <w:sz w:val="24"/>
          <w:szCs w:val="24"/>
        </w:rPr>
      </w:pPr>
      <w:r>
        <w:rPr>
          <w:rFonts w:ascii="宋体" w:hAnsi="宋体" w:hint="eastAsia"/>
          <w:sz w:val="24"/>
          <w:szCs w:val="24"/>
        </w:rPr>
        <w:t xml:space="preserve">  4．</w:t>
      </w:r>
      <w:r w:rsidR="00653748">
        <w:rPr>
          <w:rFonts w:ascii="宋体" w:hAnsi="宋体" w:hint="eastAsia"/>
          <w:sz w:val="24"/>
          <w:szCs w:val="24"/>
        </w:rPr>
        <w:t>▲</w:t>
      </w:r>
      <w:r>
        <w:rPr>
          <w:rFonts w:ascii="宋体" w:hAnsi="宋体" w:hint="eastAsia"/>
        </w:rPr>
        <w:t xml:space="preserve"> 加工中心、</w:t>
      </w:r>
      <w:r>
        <w:rPr>
          <w:rFonts w:ascii="宋体" w:hAnsi="宋体" w:hint="eastAsia"/>
          <w:sz w:val="24"/>
          <w:szCs w:val="24"/>
        </w:rPr>
        <w:t>普通车床、锯床、摇臂钻床、立式升降台铣床、外圆磨床等机床设备的安装、调试精度达到相关设备验收要求。每台设备要接通</w:t>
      </w:r>
      <w:proofErr w:type="gramStart"/>
      <w:r>
        <w:rPr>
          <w:rFonts w:ascii="宋体" w:hAnsi="宋体" w:hint="eastAsia"/>
          <w:sz w:val="24"/>
          <w:szCs w:val="24"/>
        </w:rPr>
        <w:t>单相和</w:t>
      </w:r>
      <w:proofErr w:type="gramEnd"/>
      <w:r>
        <w:rPr>
          <w:rFonts w:ascii="宋体" w:hAnsi="宋体" w:hint="eastAsia"/>
          <w:sz w:val="24"/>
          <w:szCs w:val="24"/>
        </w:rPr>
        <w:t>三相电源，要调试达到正常运行，并调试至能正常使用，损坏部分需更换相应全新件。</w:t>
      </w:r>
    </w:p>
    <w:p w:rsidR="004D6E40" w:rsidRDefault="00401848">
      <w:pPr>
        <w:spacing w:line="360" w:lineRule="auto"/>
        <w:rPr>
          <w:rFonts w:ascii="宋体" w:hAnsi="宋体"/>
          <w:sz w:val="24"/>
          <w:szCs w:val="24"/>
        </w:rPr>
      </w:pPr>
      <w:r>
        <w:rPr>
          <w:rFonts w:ascii="宋体" w:hAnsi="宋体" w:hint="eastAsia"/>
          <w:sz w:val="24"/>
          <w:szCs w:val="24"/>
        </w:rPr>
        <w:t xml:space="preserve">  5.工量具在搬迁过程中不得挤压，跌落，受力变形，影响精度，并搬到指定地点分类整齐摆放。</w:t>
      </w:r>
    </w:p>
    <w:p w:rsidR="004D6E40" w:rsidRDefault="00401848">
      <w:pPr>
        <w:spacing w:line="360" w:lineRule="auto"/>
        <w:rPr>
          <w:rFonts w:ascii="宋体" w:hAnsi="宋体"/>
          <w:sz w:val="24"/>
          <w:szCs w:val="24"/>
        </w:rPr>
      </w:pPr>
      <w:r>
        <w:rPr>
          <w:rFonts w:ascii="宋体" w:hAnsi="宋体" w:hint="eastAsia"/>
          <w:sz w:val="24"/>
          <w:szCs w:val="24"/>
        </w:rPr>
        <w:t xml:space="preserve">  6.耗材等物品按指定地点摆放。</w:t>
      </w:r>
    </w:p>
    <w:p w:rsidR="004D6E40" w:rsidRDefault="00401848">
      <w:pPr>
        <w:spacing w:line="360" w:lineRule="auto"/>
        <w:rPr>
          <w:rFonts w:ascii="宋体" w:hAnsi="宋体"/>
          <w:sz w:val="24"/>
          <w:szCs w:val="24"/>
        </w:rPr>
      </w:pPr>
      <w:r>
        <w:rPr>
          <w:rFonts w:ascii="宋体" w:hAnsi="宋体" w:hint="eastAsia"/>
          <w:sz w:val="24"/>
          <w:szCs w:val="24"/>
        </w:rPr>
        <w:t xml:space="preserve">  7.所有搬迁设备及物品必须按要求如数准确到位。</w:t>
      </w:r>
    </w:p>
    <w:p w:rsidR="004D6E40" w:rsidRDefault="00401848">
      <w:pPr>
        <w:spacing w:line="360" w:lineRule="auto"/>
        <w:ind w:firstLineChars="100" w:firstLine="240"/>
        <w:rPr>
          <w:rFonts w:ascii="宋体" w:hAnsi="宋体"/>
          <w:sz w:val="24"/>
          <w:szCs w:val="24"/>
        </w:rPr>
      </w:pPr>
      <w:r>
        <w:rPr>
          <w:rFonts w:ascii="宋体" w:hAnsi="宋体" w:hint="eastAsia"/>
          <w:sz w:val="24"/>
          <w:szCs w:val="24"/>
        </w:rPr>
        <w:t>8.所有机械设备均由有经验的专业机修人员进行正确清洗和调试,维修、达到正常教学要求和对外加工技术要求。</w:t>
      </w:r>
    </w:p>
    <w:p w:rsidR="004D6E40" w:rsidRDefault="00401848">
      <w:pPr>
        <w:spacing w:line="360" w:lineRule="auto"/>
        <w:ind w:firstLineChars="100" w:firstLine="240"/>
        <w:rPr>
          <w:rFonts w:ascii="宋体" w:hAnsi="宋体"/>
          <w:sz w:val="24"/>
          <w:szCs w:val="24"/>
        </w:rPr>
      </w:pPr>
      <w:r>
        <w:rPr>
          <w:rFonts w:ascii="宋体" w:hAnsi="宋体" w:hint="eastAsia"/>
          <w:sz w:val="24"/>
          <w:szCs w:val="24"/>
        </w:rPr>
        <w:t>9.</w:t>
      </w:r>
      <w:r w:rsidR="00653748">
        <w:rPr>
          <w:rFonts w:ascii="宋体" w:hAnsi="宋体" w:hint="eastAsia"/>
          <w:sz w:val="24"/>
          <w:szCs w:val="24"/>
        </w:rPr>
        <w:t>▲</w:t>
      </w:r>
      <w:r>
        <w:rPr>
          <w:rFonts w:ascii="宋体" w:hAnsi="宋体" w:hint="eastAsia"/>
          <w:sz w:val="24"/>
          <w:szCs w:val="24"/>
        </w:rPr>
        <w:t>所有搬迁设备必须准确到位，并按设计方案摆放及相关线缆布置及安装所需耗材。</w:t>
      </w:r>
    </w:p>
    <w:p w:rsidR="004D6E40" w:rsidRDefault="004D6E40">
      <w:pPr>
        <w:spacing w:line="360" w:lineRule="auto"/>
        <w:ind w:firstLineChars="150" w:firstLine="360"/>
        <w:rPr>
          <w:rFonts w:ascii="宋体" w:hAnsi="宋体"/>
          <w:sz w:val="24"/>
          <w:szCs w:val="24"/>
        </w:rPr>
      </w:pPr>
    </w:p>
    <w:p w:rsidR="004D6E40" w:rsidRDefault="00401848">
      <w:pPr>
        <w:spacing w:line="360" w:lineRule="auto"/>
        <w:outlineLvl w:val="2"/>
        <w:rPr>
          <w:rFonts w:ascii="宋体" w:hAnsi="宋体"/>
          <w:b/>
          <w:sz w:val="24"/>
          <w:szCs w:val="24"/>
        </w:rPr>
      </w:pPr>
      <w:bookmarkStart w:id="5" w:name="_Toc74745664"/>
      <w:r>
        <w:rPr>
          <w:rFonts w:ascii="宋体" w:hAnsi="宋体" w:hint="eastAsia"/>
          <w:b/>
          <w:sz w:val="24"/>
          <w:szCs w:val="24"/>
        </w:rPr>
        <w:t>1.2、汽修专业服务要求</w:t>
      </w:r>
      <w:bookmarkEnd w:id="5"/>
    </w:p>
    <w:p w:rsidR="004D6E40" w:rsidRDefault="00401848">
      <w:pPr>
        <w:spacing w:line="360" w:lineRule="auto"/>
        <w:rPr>
          <w:rFonts w:ascii="宋体" w:hAnsi="宋体"/>
          <w:sz w:val="24"/>
          <w:szCs w:val="24"/>
        </w:rPr>
      </w:pPr>
      <w:r>
        <w:rPr>
          <w:rFonts w:ascii="宋体" w:hAnsi="宋体" w:hint="eastAsia"/>
          <w:sz w:val="24"/>
          <w:szCs w:val="24"/>
        </w:rPr>
        <w:t xml:space="preserve">    所有设备需拆卸、打包，运送到指定位置，不得随意堆放。运输过程保证设备安全无损。搬迁到位后，需进行外观及功能检查。由承包人造成设备损坏遗失，需负责维修或购买同型号赔偿。</w:t>
      </w:r>
    </w:p>
    <w:p w:rsidR="004D6E40" w:rsidRDefault="00401848">
      <w:pPr>
        <w:spacing w:line="360" w:lineRule="auto"/>
        <w:rPr>
          <w:rFonts w:ascii="宋体" w:hAnsi="宋体"/>
          <w:sz w:val="24"/>
          <w:szCs w:val="24"/>
        </w:rPr>
      </w:pPr>
      <w:r>
        <w:rPr>
          <w:rFonts w:ascii="宋体" w:hAnsi="宋体" w:hint="eastAsia"/>
          <w:sz w:val="24"/>
          <w:szCs w:val="24"/>
        </w:rPr>
        <w:t>具体要求：</w:t>
      </w:r>
    </w:p>
    <w:p w:rsidR="004D6E40" w:rsidRDefault="00401848">
      <w:pPr>
        <w:spacing w:line="360" w:lineRule="auto"/>
        <w:rPr>
          <w:rFonts w:ascii="宋体" w:hAnsi="宋体"/>
          <w:sz w:val="24"/>
          <w:szCs w:val="24"/>
        </w:rPr>
      </w:pPr>
      <w:r>
        <w:rPr>
          <w:rFonts w:ascii="宋体" w:hAnsi="宋体" w:hint="eastAsia"/>
          <w:sz w:val="24"/>
          <w:szCs w:val="24"/>
        </w:rPr>
        <w:t xml:space="preserve">   第一部分 汽车专业设备，例如举升机、四轮定位仪等。</w:t>
      </w:r>
    </w:p>
    <w:p w:rsidR="004D6E40" w:rsidRDefault="00401848">
      <w:pPr>
        <w:spacing w:line="360" w:lineRule="auto"/>
        <w:rPr>
          <w:rFonts w:ascii="宋体" w:hAnsi="宋体"/>
          <w:sz w:val="24"/>
          <w:szCs w:val="24"/>
        </w:rPr>
      </w:pPr>
      <w:r>
        <w:rPr>
          <w:rFonts w:ascii="宋体" w:hAnsi="宋体" w:hint="eastAsia"/>
          <w:sz w:val="24"/>
          <w:szCs w:val="24"/>
        </w:rPr>
        <w:t xml:space="preserve">   1.</w:t>
      </w:r>
      <w:r w:rsidR="00653748">
        <w:rPr>
          <w:rFonts w:ascii="宋体" w:hAnsi="宋体" w:hint="eastAsia"/>
          <w:sz w:val="24"/>
          <w:szCs w:val="24"/>
        </w:rPr>
        <w:t>▲</w:t>
      </w:r>
      <w:r>
        <w:rPr>
          <w:rFonts w:ascii="宋体" w:hAnsi="宋体" w:hint="eastAsia"/>
          <w:sz w:val="24"/>
          <w:szCs w:val="24"/>
        </w:rPr>
        <w:t>关键点：要求由设备制造商售后网点的专业调试人员操作。请提前联系</w:t>
      </w:r>
      <w:r>
        <w:rPr>
          <w:rFonts w:ascii="宋体" w:hAnsi="宋体" w:hint="eastAsia"/>
          <w:sz w:val="24"/>
          <w:szCs w:val="24"/>
        </w:rPr>
        <w:lastRenderedPageBreak/>
        <w:t>相关售后服务网点对搬出地点和搬入地点做详细考察，做出具体实施方案。每台设备要接通</w:t>
      </w:r>
      <w:proofErr w:type="gramStart"/>
      <w:r>
        <w:rPr>
          <w:rFonts w:ascii="宋体" w:hAnsi="宋体" w:hint="eastAsia"/>
          <w:sz w:val="24"/>
          <w:szCs w:val="24"/>
        </w:rPr>
        <w:t>单相和</w:t>
      </w:r>
      <w:proofErr w:type="gramEnd"/>
      <w:r>
        <w:rPr>
          <w:rFonts w:ascii="宋体" w:hAnsi="宋体" w:hint="eastAsia"/>
          <w:sz w:val="24"/>
          <w:szCs w:val="24"/>
        </w:rPr>
        <w:t>三相电源，要调试达到正常运行，并调试至能正常使用，损坏部分需更换相应全新件。</w:t>
      </w:r>
    </w:p>
    <w:p w:rsidR="004D6E40" w:rsidRDefault="00401848">
      <w:pPr>
        <w:spacing w:line="360" w:lineRule="auto"/>
        <w:rPr>
          <w:rFonts w:ascii="宋体" w:hAnsi="宋体"/>
          <w:sz w:val="24"/>
          <w:szCs w:val="24"/>
        </w:rPr>
      </w:pPr>
      <w:r>
        <w:rPr>
          <w:rFonts w:ascii="宋体" w:hAnsi="宋体" w:hint="eastAsia"/>
          <w:sz w:val="24"/>
          <w:szCs w:val="24"/>
        </w:rPr>
        <w:t xml:space="preserve">   2.</w:t>
      </w:r>
      <w:r w:rsidR="00653748">
        <w:rPr>
          <w:rFonts w:ascii="宋体" w:hAnsi="宋体" w:hint="eastAsia"/>
          <w:sz w:val="24"/>
          <w:szCs w:val="24"/>
        </w:rPr>
        <w:t>▲</w:t>
      </w:r>
      <w:r>
        <w:rPr>
          <w:rFonts w:ascii="宋体" w:hAnsi="宋体" w:hint="eastAsia"/>
          <w:sz w:val="24"/>
          <w:szCs w:val="24"/>
        </w:rPr>
        <w:t>搬迁要求：拆、装、调试，涉及耗材使用，安装地面的要求，所需电路和气路的配套等均按照设备制造商所要求的产品相关标准进行。所有搬迁设备必须准确到位，并按设计方案摆放及相关线缆布置及安装所需耗材。</w:t>
      </w:r>
    </w:p>
    <w:p w:rsidR="004D6E40" w:rsidRDefault="00401848">
      <w:pPr>
        <w:spacing w:line="360" w:lineRule="auto"/>
        <w:ind w:firstLineChars="100" w:firstLine="240"/>
        <w:rPr>
          <w:rFonts w:ascii="宋体" w:hAnsi="宋体"/>
          <w:sz w:val="24"/>
          <w:szCs w:val="24"/>
        </w:rPr>
      </w:pPr>
      <w:r>
        <w:rPr>
          <w:rFonts w:ascii="宋体" w:hAnsi="宋体" w:hint="eastAsia"/>
          <w:sz w:val="24"/>
          <w:szCs w:val="24"/>
        </w:rPr>
        <w:t>3.所有汽修设备均由有经验的专业汽修人员进行正确清洗和调试,维修、达到正常教学要求和对外使用要求。</w:t>
      </w:r>
    </w:p>
    <w:p w:rsidR="004D6E40" w:rsidRDefault="004D6E40">
      <w:pPr>
        <w:spacing w:line="360" w:lineRule="auto"/>
        <w:rPr>
          <w:rFonts w:ascii="宋体" w:hAnsi="宋体"/>
          <w:sz w:val="24"/>
          <w:szCs w:val="24"/>
        </w:rPr>
      </w:pPr>
    </w:p>
    <w:p w:rsidR="004D6E40" w:rsidRDefault="00401848">
      <w:pPr>
        <w:spacing w:line="360" w:lineRule="auto"/>
        <w:outlineLvl w:val="2"/>
        <w:rPr>
          <w:rFonts w:ascii="宋体" w:hAnsi="宋体"/>
          <w:b/>
          <w:sz w:val="24"/>
          <w:szCs w:val="24"/>
        </w:rPr>
      </w:pPr>
      <w:bookmarkStart w:id="6" w:name="_Toc74745665"/>
      <w:r>
        <w:rPr>
          <w:rFonts w:ascii="宋体" w:hAnsi="宋体" w:hint="eastAsia"/>
          <w:b/>
          <w:sz w:val="24"/>
          <w:szCs w:val="24"/>
        </w:rPr>
        <w:t>1.3、电工、电子专业服务要求</w:t>
      </w:r>
      <w:bookmarkEnd w:id="6"/>
    </w:p>
    <w:p w:rsidR="004D6E40" w:rsidRDefault="00401848">
      <w:pPr>
        <w:pStyle w:val="Style21"/>
        <w:spacing w:line="360" w:lineRule="auto"/>
        <w:ind w:firstLine="480"/>
        <w:rPr>
          <w:rFonts w:hAnsi="宋体"/>
          <w:bCs/>
          <w:sz w:val="24"/>
          <w:szCs w:val="24"/>
        </w:rPr>
      </w:pPr>
      <w:r>
        <w:rPr>
          <w:rFonts w:hAnsi="宋体" w:hint="eastAsia"/>
          <w:bCs/>
          <w:sz w:val="24"/>
          <w:szCs w:val="24"/>
        </w:rPr>
        <w:t>1.整体的设备不能解体。</w:t>
      </w:r>
    </w:p>
    <w:p w:rsidR="004D6E40" w:rsidRDefault="00401848">
      <w:pPr>
        <w:pStyle w:val="Style21"/>
        <w:spacing w:line="360" w:lineRule="auto"/>
        <w:ind w:firstLine="480"/>
        <w:rPr>
          <w:rFonts w:hAnsi="宋体"/>
          <w:bCs/>
          <w:sz w:val="24"/>
          <w:szCs w:val="24"/>
        </w:rPr>
      </w:pPr>
      <w:r>
        <w:rPr>
          <w:rFonts w:hAnsi="宋体" w:hint="eastAsia"/>
          <w:bCs/>
          <w:sz w:val="24"/>
        </w:rPr>
        <w:t>2.</w:t>
      </w:r>
      <w:r w:rsidR="00653748">
        <w:rPr>
          <w:rFonts w:hAnsi="宋体" w:hint="eastAsia"/>
          <w:bCs/>
          <w:sz w:val="24"/>
        </w:rPr>
        <w:t>▲</w:t>
      </w:r>
      <w:r>
        <w:rPr>
          <w:rFonts w:hAnsi="宋体" w:hint="eastAsia"/>
          <w:bCs/>
          <w:sz w:val="24"/>
          <w:szCs w:val="24"/>
        </w:rPr>
        <w:t>所有专业设备要整体搬迁安装调试好，并不能遗失任何部件，每台设备要接通</w:t>
      </w:r>
      <w:proofErr w:type="gramStart"/>
      <w:r>
        <w:rPr>
          <w:rFonts w:hAnsi="宋体" w:hint="eastAsia"/>
          <w:bCs/>
          <w:sz w:val="24"/>
          <w:szCs w:val="24"/>
        </w:rPr>
        <w:t>单相和</w:t>
      </w:r>
      <w:proofErr w:type="gramEnd"/>
      <w:r>
        <w:rPr>
          <w:rFonts w:hAnsi="宋体" w:hint="eastAsia"/>
          <w:bCs/>
          <w:sz w:val="24"/>
          <w:szCs w:val="24"/>
        </w:rPr>
        <w:t>三相电源，要调试达到正常运行，并调试至能正常使用，损坏部分需更换相应全新件。</w:t>
      </w:r>
    </w:p>
    <w:p w:rsidR="004D6E40" w:rsidRDefault="00401848">
      <w:pPr>
        <w:spacing w:line="360" w:lineRule="auto"/>
        <w:ind w:firstLineChars="200" w:firstLine="480"/>
        <w:rPr>
          <w:rFonts w:ascii="宋体" w:hAnsi="宋体"/>
          <w:bCs/>
          <w:sz w:val="24"/>
          <w:szCs w:val="24"/>
        </w:rPr>
      </w:pPr>
      <w:r>
        <w:rPr>
          <w:rFonts w:ascii="宋体" w:hAnsi="宋体" w:hint="eastAsia"/>
          <w:bCs/>
          <w:kern w:val="0"/>
          <w:sz w:val="24"/>
        </w:rPr>
        <w:t>3.</w:t>
      </w:r>
      <w:r w:rsidR="00653748">
        <w:rPr>
          <w:rFonts w:ascii="宋体" w:hAnsi="宋体" w:hint="eastAsia"/>
          <w:bCs/>
          <w:kern w:val="0"/>
          <w:sz w:val="24"/>
        </w:rPr>
        <w:t>▲</w:t>
      </w:r>
      <w:r>
        <w:rPr>
          <w:rFonts w:ascii="宋体" w:hAnsi="宋体" w:hint="eastAsia"/>
          <w:bCs/>
          <w:sz w:val="24"/>
          <w:szCs w:val="24"/>
        </w:rPr>
        <w:t>所有搬迁设备必须准确到位，并按设计方案摆放及相关线缆布置及安装所需耗材。</w:t>
      </w:r>
    </w:p>
    <w:p w:rsidR="004D6E40" w:rsidRDefault="00401848">
      <w:pPr>
        <w:spacing w:line="360" w:lineRule="auto"/>
        <w:ind w:firstLineChars="200" w:firstLine="480"/>
        <w:rPr>
          <w:rFonts w:ascii="宋体" w:hAnsi="宋体"/>
          <w:sz w:val="24"/>
          <w:szCs w:val="24"/>
        </w:rPr>
      </w:pPr>
      <w:r>
        <w:rPr>
          <w:rFonts w:ascii="宋体" w:hAnsi="宋体" w:hint="eastAsia"/>
          <w:sz w:val="24"/>
          <w:szCs w:val="24"/>
        </w:rPr>
        <w:t>4.所有电工、电子设备均由有经验的专业人员进行正确清洁和调试,维修、达到正常使用要求。</w:t>
      </w:r>
    </w:p>
    <w:p w:rsidR="004D6E40" w:rsidRDefault="00401848">
      <w:pPr>
        <w:spacing w:line="360" w:lineRule="auto"/>
        <w:outlineLvl w:val="2"/>
        <w:rPr>
          <w:rFonts w:ascii="宋体" w:hAnsi="宋体"/>
          <w:b/>
          <w:sz w:val="24"/>
          <w:szCs w:val="24"/>
        </w:rPr>
      </w:pPr>
      <w:bookmarkStart w:id="7" w:name="_Toc74745666"/>
      <w:r>
        <w:rPr>
          <w:rFonts w:ascii="宋体" w:hAnsi="宋体" w:hint="eastAsia"/>
          <w:b/>
          <w:sz w:val="24"/>
          <w:szCs w:val="24"/>
        </w:rPr>
        <w:t>1.4、计算机专业服务要求</w:t>
      </w:r>
      <w:bookmarkEnd w:id="7"/>
    </w:p>
    <w:p w:rsidR="004D6E40" w:rsidRDefault="00401848">
      <w:pPr>
        <w:spacing w:line="360" w:lineRule="auto"/>
        <w:rPr>
          <w:rFonts w:ascii="宋体" w:hAnsi="宋体"/>
          <w:sz w:val="24"/>
          <w:szCs w:val="24"/>
        </w:rPr>
      </w:pPr>
      <w:r>
        <w:rPr>
          <w:rFonts w:ascii="宋体" w:hAnsi="宋体" w:hint="eastAsia"/>
          <w:sz w:val="24"/>
          <w:szCs w:val="24"/>
        </w:rPr>
        <w:t xml:space="preserve">   1.搬迁设备停机完成后，进行下架、打包工作。打包必须保证设备在运输、搬运中不造成设备损伤、损坏。</w:t>
      </w:r>
    </w:p>
    <w:p w:rsidR="004D6E40" w:rsidRDefault="00401848">
      <w:pPr>
        <w:spacing w:line="360" w:lineRule="auto"/>
        <w:ind w:firstLineChars="150" w:firstLine="360"/>
        <w:rPr>
          <w:rFonts w:ascii="宋体" w:hAnsi="宋体"/>
          <w:sz w:val="24"/>
          <w:szCs w:val="24"/>
        </w:rPr>
      </w:pPr>
      <w:r>
        <w:rPr>
          <w:rFonts w:ascii="宋体" w:hAnsi="宋体" w:hint="eastAsia"/>
          <w:sz w:val="24"/>
          <w:szCs w:val="24"/>
        </w:rPr>
        <w:t>2.</w:t>
      </w:r>
      <w:r w:rsidR="00653748">
        <w:rPr>
          <w:rFonts w:ascii="宋体" w:hAnsi="宋体" w:hint="eastAsia"/>
          <w:sz w:val="24"/>
          <w:szCs w:val="24"/>
        </w:rPr>
        <w:t>▲</w:t>
      </w:r>
      <w:r>
        <w:rPr>
          <w:rFonts w:ascii="宋体" w:hAnsi="宋体" w:hint="eastAsia"/>
          <w:sz w:val="24"/>
          <w:szCs w:val="24"/>
        </w:rPr>
        <w:t>所有专业设备要整体搬迁安装调试好，并不能遗失任何部件，每台设备要接通</w:t>
      </w:r>
      <w:proofErr w:type="gramStart"/>
      <w:r>
        <w:rPr>
          <w:rFonts w:ascii="宋体" w:hAnsi="宋体" w:hint="eastAsia"/>
          <w:sz w:val="24"/>
          <w:szCs w:val="24"/>
        </w:rPr>
        <w:t>单相和</w:t>
      </w:r>
      <w:proofErr w:type="gramEnd"/>
      <w:r>
        <w:rPr>
          <w:rFonts w:ascii="宋体" w:hAnsi="宋体" w:hint="eastAsia"/>
          <w:sz w:val="24"/>
          <w:szCs w:val="24"/>
        </w:rPr>
        <w:t>三相电源，要调试达到正常运行，并调试至能正常使用，损坏部分需更换相应全新件。</w:t>
      </w:r>
    </w:p>
    <w:p w:rsidR="004D6E40" w:rsidRDefault="00401848">
      <w:pPr>
        <w:spacing w:line="360" w:lineRule="auto"/>
        <w:ind w:firstLineChars="150" w:firstLine="360"/>
        <w:rPr>
          <w:rFonts w:ascii="宋体" w:hAnsi="宋体"/>
          <w:sz w:val="24"/>
          <w:szCs w:val="24"/>
        </w:rPr>
      </w:pPr>
      <w:r>
        <w:rPr>
          <w:rFonts w:ascii="宋体" w:hAnsi="宋体" w:hint="eastAsia"/>
          <w:sz w:val="24"/>
          <w:szCs w:val="24"/>
        </w:rPr>
        <w:t>3.</w:t>
      </w:r>
      <w:r w:rsidR="00653748">
        <w:rPr>
          <w:rFonts w:ascii="宋体" w:hAnsi="宋体" w:hint="eastAsia"/>
          <w:sz w:val="24"/>
          <w:szCs w:val="24"/>
        </w:rPr>
        <w:t>▲</w:t>
      </w:r>
      <w:r>
        <w:rPr>
          <w:rFonts w:ascii="宋体" w:hAnsi="宋体" w:hint="eastAsia"/>
          <w:sz w:val="24"/>
          <w:szCs w:val="24"/>
        </w:rPr>
        <w:t>所有搬迁设备必须准确到位，并按设计方案摆放及相关线缆布置及安装所需耗材。</w:t>
      </w:r>
    </w:p>
    <w:p w:rsidR="004D6E40" w:rsidRDefault="00401848">
      <w:pPr>
        <w:spacing w:line="360" w:lineRule="auto"/>
        <w:ind w:firstLineChars="200" w:firstLine="480"/>
        <w:rPr>
          <w:rFonts w:ascii="宋体" w:hAnsi="宋体"/>
          <w:sz w:val="24"/>
          <w:szCs w:val="24"/>
        </w:rPr>
      </w:pPr>
      <w:r>
        <w:rPr>
          <w:rFonts w:ascii="宋体" w:hAnsi="宋体" w:hint="eastAsia"/>
          <w:sz w:val="24"/>
          <w:szCs w:val="24"/>
        </w:rPr>
        <w:t>4.所有计算机专业如：服务器等设备均由有经验的专业人员进行正确拆装、包装、调试，维修、达到正常使用要求。</w:t>
      </w:r>
    </w:p>
    <w:p w:rsidR="004D6E40" w:rsidRDefault="004D6E40">
      <w:pPr>
        <w:spacing w:line="360" w:lineRule="auto"/>
        <w:ind w:firstLineChars="200" w:firstLine="480"/>
        <w:rPr>
          <w:rFonts w:ascii="宋体" w:hAnsi="宋体"/>
          <w:sz w:val="24"/>
          <w:szCs w:val="24"/>
        </w:rPr>
      </w:pPr>
    </w:p>
    <w:p w:rsidR="004D6E40" w:rsidRDefault="00401848">
      <w:pPr>
        <w:spacing w:line="360" w:lineRule="auto"/>
        <w:outlineLvl w:val="2"/>
        <w:rPr>
          <w:rFonts w:ascii="宋体" w:hAnsi="宋体"/>
          <w:b/>
          <w:sz w:val="24"/>
          <w:szCs w:val="24"/>
        </w:rPr>
      </w:pPr>
      <w:bookmarkStart w:id="8" w:name="_Toc74745667"/>
      <w:r>
        <w:rPr>
          <w:rFonts w:ascii="宋体" w:hAnsi="宋体" w:hint="eastAsia"/>
          <w:b/>
          <w:sz w:val="24"/>
          <w:szCs w:val="24"/>
        </w:rPr>
        <w:lastRenderedPageBreak/>
        <w:t>1.5、</w:t>
      </w:r>
      <w:proofErr w:type="gramStart"/>
      <w:r>
        <w:rPr>
          <w:rFonts w:ascii="宋体" w:hAnsi="宋体" w:hint="eastAsia"/>
          <w:b/>
          <w:sz w:val="24"/>
          <w:szCs w:val="24"/>
        </w:rPr>
        <w:t>建筑机</w:t>
      </w:r>
      <w:proofErr w:type="gramEnd"/>
      <w:r>
        <w:rPr>
          <w:rFonts w:ascii="宋体" w:hAnsi="宋体" w:hint="eastAsia"/>
          <w:b/>
          <w:sz w:val="24"/>
          <w:szCs w:val="24"/>
        </w:rPr>
        <w:t>专业服务要求</w:t>
      </w:r>
      <w:bookmarkEnd w:id="8"/>
    </w:p>
    <w:p w:rsidR="004D6E40" w:rsidRDefault="00401848">
      <w:pPr>
        <w:spacing w:line="360" w:lineRule="auto"/>
        <w:jc w:val="left"/>
        <w:rPr>
          <w:rFonts w:ascii="宋体" w:hAnsi="宋体"/>
          <w:sz w:val="24"/>
          <w:szCs w:val="24"/>
        </w:rPr>
      </w:pPr>
      <w:r>
        <w:rPr>
          <w:rFonts w:ascii="宋体" w:hAnsi="宋体" w:hint="eastAsia"/>
          <w:sz w:val="24"/>
          <w:szCs w:val="24"/>
        </w:rPr>
        <w:t xml:space="preserve">   1.</w:t>
      </w:r>
      <w:r>
        <w:rPr>
          <w:rFonts w:ascii="宋体" w:hAnsi="宋体" w:hint="eastAsia"/>
        </w:rPr>
        <w:t xml:space="preserve"> 全站仪RTK测量系统</w:t>
      </w:r>
      <w:r>
        <w:rPr>
          <w:rFonts w:ascii="宋体" w:hAnsi="宋体" w:hint="eastAsia"/>
          <w:sz w:val="24"/>
          <w:szCs w:val="24"/>
        </w:rPr>
        <w:t>、水准仪、经纬仪、震动式标准</w:t>
      </w:r>
      <w:proofErr w:type="gramStart"/>
      <w:r>
        <w:rPr>
          <w:rFonts w:ascii="宋体" w:hAnsi="宋体" w:hint="eastAsia"/>
          <w:sz w:val="24"/>
          <w:szCs w:val="24"/>
        </w:rPr>
        <w:t>振</w:t>
      </w:r>
      <w:proofErr w:type="gramEnd"/>
      <w:r>
        <w:rPr>
          <w:rFonts w:ascii="宋体" w:hAnsi="宋体" w:hint="eastAsia"/>
          <w:sz w:val="24"/>
          <w:szCs w:val="24"/>
        </w:rPr>
        <w:t>摆仪、电动抗折试验机、</w:t>
      </w:r>
      <w:proofErr w:type="gramStart"/>
      <w:r>
        <w:rPr>
          <w:rFonts w:ascii="宋体" w:hAnsi="宋体" w:hint="eastAsia"/>
          <w:sz w:val="24"/>
          <w:szCs w:val="24"/>
        </w:rPr>
        <w:t>水泥胶砂搅拌机</w:t>
      </w:r>
      <w:proofErr w:type="gramEnd"/>
      <w:r>
        <w:rPr>
          <w:rFonts w:ascii="宋体" w:hAnsi="宋体" w:hint="eastAsia"/>
          <w:sz w:val="24"/>
          <w:szCs w:val="24"/>
        </w:rPr>
        <w:t>、</w:t>
      </w:r>
      <w:proofErr w:type="gramStart"/>
      <w:r>
        <w:rPr>
          <w:rFonts w:ascii="宋体" w:hAnsi="宋体" w:hint="eastAsia"/>
          <w:sz w:val="24"/>
          <w:szCs w:val="24"/>
        </w:rPr>
        <w:t>电液式</w:t>
      </w:r>
      <w:proofErr w:type="gramEnd"/>
      <w:r>
        <w:rPr>
          <w:rFonts w:ascii="宋体" w:hAnsi="宋体" w:hint="eastAsia"/>
          <w:sz w:val="24"/>
          <w:szCs w:val="24"/>
        </w:rPr>
        <w:t>抗折抗压试验机、</w:t>
      </w:r>
      <w:proofErr w:type="gramStart"/>
      <w:r>
        <w:rPr>
          <w:rFonts w:ascii="宋体" w:hAnsi="宋体" w:hint="eastAsia"/>
          <w:sz w:val="24"/>
          <w:szCs w:val="24"/>
        </w:rPr>
        <w:t>电液式</w:t>
      </w:r>
      <w:proofErr w:type="gramEnd"/>
      <w:r>
        <w:rPr>
          <w:rFonts w:ascii="宋体" w:hAnsi="宋体" w:hint="eastAsia"/>
          <w:sz w:val="24"/>
          <w:szCs w:val="24"/>
        </w:rPr>
        <w:t>压力试验机等专用建筑设备由有经验的专业人员进行正确的拆装、调试，达到其说明书的安装要求，保证设备的精度和使用性能。</w:t>
      </w:r>
    </w:p>
    <w:p w:rsidR="004D6E40" w:rsidRDefault="00401848">
      <w:pPr>
        <w:spacing w:line="360" w:lineRule="auto"/>
        <w:rPr>
          <w:rFonts w:ascii="宋体" w:hAnsi="宋体"/>
          <w:sz w:val="24"/>
          <w:szCs w:val="24"/>
        </w:rPr>
      </w:pPr>
      <w:r>
        <w:rPr>
          <w:rFonts w:ascii="宋体" w:hAnsi="宋体" w:hint="eastAsia"/>
          <w:sz w:val="24"/>
          <w:szCs w:val="24"/>
        </w:rPr>
        <w:t xml:space="preserve">   2.</w:t>
      </w:r>
      <w:r>
        <w:rPr>
          <w:rFonts w:ascii="宋体" w:hAnsi="宋体" w:hint="eastAsia"/>
        </w:rPr>
        <w:t xml:space="preserve"> 全站仪RTK测量系统</w:t>
      </w:r>
      <w:r>
        <w:rPr>
          <w:rFonts w:ascii="宋体" w:hAnsi="宋体" w:hint="eastAsia"/>
          <w:sz w:val="24"/>
          <w:szCs w:val="24"/>
        </w:rPr>
        <w:t>、水准仪、经纬仪、震动式标准</w:t>
      </w:r>
      <w:proofErr w:type="gramStart"/>
      <w:r>
        <w:rPr>
          <w:rFonts w:ascii="宋体" w:hAnsi="宋体" w:hint="eastAsia"/>
          <w:sz w:val="24"/>
          <w:szCs w:val="24"/>
        </w:rPr>
        <w:t>振</w:t>
      </w:r>
      <w:proofErr w:type="gramEnd"/>
      <w:r>
        <w:rPr>
          <w:rFonts w:ascii="宋体" w:hAnsi="宋体" w:hint="eastAsia"/>
          <w:sz w:val="24"/>
          <w:szCs w:val="24"/>
        </w:rPr>
        <w:t>摆仪、电动抗折试验机、</w:t>
      </w:r>
      <w:proofErr w:type="gramStart"/>
      <w:r>
        <w:rPr>
          <w:rFonts w:ascii="宋体" w:hAnsi="宋体" w:hint="eastAsia"/>
          <w:sz w:val="24"/>
          <w:szCs w:val="24"/>
        </w:rPr>
        <w:t>水泥胶砂搅拌机</w:t>
      </w:r>
      <w:proofErr w:type="gramEnd"/>
      <w:r>
        <w:rPr>
          <w:rFonts w:ascii="宋体" w:hAnsi="宋体" w:hint="eastAsia"/>
          <w:sz w:val="24"/>
          <w:szCs w:val="24"/>
        </w:rPr>
        <w:t>、</w:t>
      </w:r>
      <w:proofErr w:type="gramStart"/>
      <w:r>
        <w:rPr>
          <w:rFonts w:ascii="宋体" w:hAnsi="宋体" w:hint="eastAsia"/>
          <w:sz w:val="24"/>
          <w:szCs w:val="24"/>
        </w:rPr>
        <w:t>电液式</w:t>
      </w:r>
      <w:proofErr w:type="gramEnd"/>
      <w:r>
        <w:rPr>
          <w:rFonts w:ascii="宋体" w:hAnsi="宋体" w:hint="eastAsia"/>
          <w:sz w:val="24"/>
          <w:szCs w:val="24"/>
        </w:rPr>
        <w:t>抗折抗压试验机、</w:t>
      </w:r>
      <w:proofErr w:type="gramStart"/>
      <w:r>
        <w:rPr>
          <w:rFonts w:ascii="宋体" w:hAnsi="宋体" w:hint="eastAsia"/>
          <w:sz w:val="24"/>
          <w:szCs w:val="24"/>
        </w:rPr>
        <w:t>电液式</w:t>
      </w:r>
      <w:proofErr w:type="gramEnd"/>
      <w:r>
        <w:rPr>
          <w:rFonts w:ascii="宋体" w:hAnsi="宋体" w:hint="eastAsia"/>
          <w:sz w:val="24"/>
          <w:szCs w:val="24"/>
        </w:rPr>
        <w:t>压力试验机等专用建筑设备的安装位置按规划要求进行摆放。</w:t>
      </w:r>
    </w:p>
    <w:p w:rsidR="004D6E40" w:rsidRDefault="00401848">
      <w:pPr>
        <w:spacing w:line="360" w:lineRule="auto"/>
        <w:rPr>
          <w:rFonts w:ascii="宋体" w:hAnsi="宋体"/>
          <w:sz w:val="24"/>
          <w:szCs w:val="24"/>
        </w:rPr>
      </w:pPr>
      <w:r>
        <w:rPr>
          <w:rFonts w:ascii="宋体" w:hAnsi="宋体" w:hint="eastAsia"/>
          <w:sz w:val="24"/>
          <w:szCs w:val="24"/>
        </w:rPr>
        <w:t xml:space="preserve">   3.</w:t>
      </w:r>
      <w:r>
        <w:rPr>
          <w:rFonts w:ascii="宋体" w:hAnsi="宋体" w:hint="eastAsia"/>
        </w:rPr>
        <w:t xml:space="preserve"> 全站仪RTK测量系统</w:t>
      </w:r>
      <w:r>
        <w:rPr>
          <w:rFonts w:ascii="宋体" w:hAnsi="宋体" w:hint="eastAsia"/>
          <w:sz w:val="24"/>
          <w:szCs w:val="24"/>
        </w:rPr>
        <w:t>、水准仪、经纬仪、震动式标准</w:t>
      </w:r>
      <w:proofErr w:type="gramStart"/>
      <w:r>
        <w:rPr>
          <w:rFonts w:ascii="宋体" w:hAnsi="宋体" w:hint="eastAsia"/>
          <w:sz w:val="24"/>
          <w:szCs w:val="24"/>
        </w:rPr>
        <w:t>振</w:t>
      </w:r>
      <w:proofErr w:type="gramEnd"/>
      <w:r>
        <w:rPr>
          <w:rFonts w:ascii="宋体" w:hAnsi="宋体" w:hint="eastAsia"/>
          <w:sz w:val="24"/>
          <w:szCs w:val="24"/>
        </w:rPr>
        <w:t>摆仪、电动抗折试验机、</w:t>
      </w:r>
      <w:proofErr w:type="gramStart"/>
      <w:r>
        <w:rPr>
          <w:rFonts w:ascii="宋体" w:hAnsi="宋体" w:hint="eastAsia"/>
          <w:sz w:val="24"/>
          <w:szCs w:val="24"/>
        </w:rPr>
        <w:t>水泥胶砂搅拌机</w:t>
      </w:r>
      <w:proofErr w:type="gramEnd"/>
      <w:r>
        <w:rPr>
          <w:rFonts w:ascii="宋体" w:hAnsi="宋体" w:hint="eastAsia"/>
          <w:sz w:val="24"/>
          <w:szCs w:val="24"/>
        </w:rPr>
        <w:t>、</w:t>
      </w:r>
      <w:proofErr w:type="gramStart"/>
      <w:r>
        <w:rPr>
          <w:rFonts w:ascii="宋体" w:hAnsi="宋体" w:hint="eastAsia"/>
          <w:sz w:val="24"/>
          <w:szCs w:val="24"/>
        </w:rPr>
        <w:t>电液式</w:t>
      </w:r>
      <w:proofErr w:type="gramEnd"/>
      <w:r>
        <w:rPr>
          <w:rFonts w:ascii="宋体" w:hAnsi="宋体" w:hint="eastAsia"/>
          <w:sz w:val="24"/>
          <w:szCs w:val="24"/>
        </w:rPr>
        <w:t>抗折抗压试验机、</w:t>
      </w:r>
      <w:proofErr w:type="gramStart"/>
      <w:r>
        <w:rPr>
          <w:rFonts w:ascii="宋体" w:hAnsi="宋体" w:hint="eastAsia"/>
          <w:sz w:val="24"/>
          <w:szCs w:val="24"/>
        </w:rPr>
        <w:t>电液式</w:t>
      </w:r>
      <w:proofErr w:type="gramEnd"/>
      <w:r>
        <w:rPr>
          <w:rFonts w:ascii="宋体" w:hAnsi="宋体" w:hint="eastAsia"/>
          <w:sz w:val="24"/>
          <w:szCs w:val="24"/>
        </w:rPr>
        <w:t>压力试验机等专用建筑设备要由专业电工安装好电源，保证安全、正常运行。</w:t>
      </w:r>
    </w:p>
    <w:p w:rsidR="004D6E40" w:rsidRDefault="00401848">
      <w:pPr>
        <w:spacing w:line="360" w:lineRule="auto"/>
        <w:rPr>
          <w:rFonts w:ascii="宋体" w:hAnsi="宋体"/>
          <w:sz w:val="24"/>
          <w:szCs w:val="24"/>
        </w:rPr>
      </w:pPr>
      <w:r>
        <w:rPr>
          <w:rFonts w:ascii="宋体" w:hAnsi="宋体" w:hint="eastAsia"/>
          <w:sz w:val="24"/>
          <w:szCs w:val="24"/>
        </w:rPr>
        <w:t xml:space="preserve">  4．</w:t>
      </w:r>
      <w:r w:rsidR="00653748">
        <w:rPr>
          <w:rFonts w:ascii="宋体" w:hAnsi="宋体" w:hint="eastAsia"/>
          <w:sz w:val="24"/>
          <w:szCs w:val="24"/>
        </w:rPr>
        <w:t>▲</w:t>
      </w:r>
      <w:r>
        <w:rPr>
          <w:rFonts w:ascii="宋体" w:hAnsi="宋体" w:hint="eastAsia"/>
        </w:rPr>
        <w:t xml:space="preserve"> 加加全站仪RTK测量系统</w:t>
      </w:r>
      <w:r>
        <w:rPr>
          <w:rFonts w:ascii="宋体" w:hAnsi="宋体" w:hint="eastAsia"/>
          <w:sz w:val="24"/>
          <w:szCs w:val="24"/>
        </w:rPr>
        <w:t>、水准仪、经纬仪、震动式标准</w:t>
      </w:r>
      <w:proofErr w:type="gramStart"/>
      <w:r>
        <w:rPr>
          <w:rFonts w:ascii="宋体" w:hAnsi="宋体" w:hint="eastAsia"/>
          <w:sz w:val="24"/>
          <w:szCs w:val="24"/>
        </w:rPr>
        <w:t>振</w:t>
      </w:r>
      <w:proofErr w:type="gramEnd"/>
      <w:r>
        <w:rPr>
          <w:rFonts w:ascii="宋体" w:hAnsi="宋体" w:hint="eastAsia"/>
          <w:sz w:val="24"/>
          <w:szCs w:val="24"/>
        </w:rPr>
        <w:t>摆仪、电动抗折试验机、</w:t>
      </w:r>
      <w:proofErr w:type="gramStart"/>
      <w:r>
        <w:rPr>
          <w:rFonts w:ascii="宋体" w:hAnsi="宋体" w:hint="eastAsia"/>
          <w:sz w:val="24"/>
          <w:szCs w:val="24"/>
        </w:rPr>
        <w:t>水泥胶砂搅拌机</w:t>
      </w:r>
      <w:proofErr w:type="gramEnd"/>
      <w:r>
        <w:rPr>
          <w:rFonts w:ascii="宋体" w:hAnsi="宋体" w:hint="eastAsia"/>
          <w:sz w:val="24"/>
          <w:szCs w:val="24"/>
        </w:rPr>
        <w:t>、</w:t>
      </w:r>
      <w:proofErr w:type="gramStart"/>
      <w:r>
        <w:rPr>
          <w:rFonts w:ascii="宋体" w:hAnsi="宋体" w:hint="eastAsia"/>
          <w:sz w:val="24"/>
          <w:szCs w:val="24"/>
        </w:rPr>
        <w:t>电液式</w:t>
      </w:r>
      <w:proofErr w:type="gramEnd"/>
      <w:r>
        <w:rPr>
          <w:rFonts w:ascii="宋体" w:hAnsi="宋体" w:hint="eastAsia"/>
          <w:sz w:val="24"/>
          <w:szCs w:val="24"/>
        </w:rPr>
        <w:t>抗折抗压试验机、</w:t>
      </w:r>
      <w:proofErr w:type="gramStart"/>
      <w:r>
        <w:rPr>
          <w:rFonts w:ascii="宋体" w:hAnsi="宋体" w:hint="eastAsia"/>
          <w:sz w:val="24"/>
          <w:szCs w:val="24"/>
        </w:rPr>
        <w:t>电液式</w:t>
      </w:r>
      <w:proofErr w:type="gramEnd"/>
      <w:r>
        <w:rPr>
          <w:rFonts w:ascii="宋体" w:hAnsi="宋体" w:hint="eastAsia"/>
          <w:sz w:val="24"/>
          <w:szCs w:val="24"/>
        </w:rPr>
        <w:t>压力试验机等专用建筑设备的安装、调试精度达到相关设备验收要求。每台设备要接通单相或者三相电源，要调试达到正常运行，并调试至能正常使用，损坏部分需更换相应全新件。</w:t>
      </w:r>
    </w:p>
    <w:p w:rsidR="004D6E40" w:rsidRDefault="00401848">
      <w:pPr>
        <w:spacing w:line="360" w:lineRule="auto"/>
        <w:rPr>
          <w:rFonts w:ascii="宋体" w:hAnsi="宋体"/>
          <w:sz w:val="24"/>
          <w:szCs w:val="24"/>
        </w:rPr>
      </w:pPr>
      <w:r>
        <w:rPr>
          <w:rFonts w:ascii="宋体" w:hAnsi="宋体" w:hint="eastAsia"/>
          <w:sz w:val="24"/>
          <w:szCs w:val="24"/>
        </w:rPr>
        <w:t xml:space="preserve">  5.工量具在搬迁过程中不得挤压，跌落，受力变形，影响精度，并搬到指定地点分类整齐摆放。</w:t>
      </w:r>
    </w:p>
    <w:p w:rsidR="004D6E40" w:rsidRDefault="00401848">
      <w:pPr>
        <w:spacing w:line="360" w:lineRule="auto"/>
        <w:rPr>
          <w:rFonts w:ascii="宋体" w:hAnsi="宋体"/>
          <w:sz w:val="24"/>
          <w:szCs w:val="24"/>
        </w:rPr>
      </w:pPr>
      <w:r>
        <w:rPr>
          <w:rFonts w:ascii="宋体" w:hAnsi="宋体" w:hint="eastAsia"/>
          <w:sz w:val="24"/>
          <w:szCs w:val="24"/>
        </w:rPr>
        <w:t xml:space="preserve">  6.耗材等物品按指定地点摆放。</w:t>
      </w:r>
    </w:p>
    <w:p w:rsidR="004D6E40" w:rsidRDefault="00401848">
      <w:pPr>
        <w:spacing w:line="360" w:lineRule="auto"/>
        <w:rPr>
          <w:rFonts w:ascii="宋体" w:hAnsi="宋体"/>
          <w:sz w:val="24"/>
          <w:szCs w:val="24"/>
        </w:rPr>
      </w:pPr>
      <w:r>
        <w:rPr>
          <w:rFonts w:ascii="宋体" w:hAnsi="宋体" w:hint="eastAsia"/>
          <w:sz w:val="24"/>
          <w:szCs w:val="24"/>
        </w:rPr>
        <w:t xml:space="preserve">  7.所有搬迁设备及物品必须按要求如数准确到位。</w:t>
      </w:r>
    </w:p>
    <w:p w:rsidR="004D6E40" w:rsidRDefault="00401848">
      <w:pPr>
        <w:spacing w:line="360" w:lineRule="auto"/>
        <w:ind w:firstLineChars="100" w:firstLine="240"/>
        <w:rPr>
          <w:rFonts w:ascii="宋体" w:hAnsi="宋体"/>
          <w:sz w:val="24"/>
          <w:szCs w:val="24"/>
        </w:rPr>
      </w:pPr>
      <w:r>
        <w:rPr>
          <w:rFonts w:ascii="宋体" w:hAnsi="宋体" w:hint="eastAsia"/>
          <w:sz w:val="24"/>
          <w:szCs w:val="24"/>
        </w:rPr>
        <w:t>8.</w:t>
      </w:r>
      <w:r w:rsidR="00653748">
        <w:rPr>
          <w:rFonts w:ascii="宋体" w:hAnsi="宋体" w:hint="eastAsia"/>
          <w:sz w:val="24"/>
          <w:szCs w:val="24"/>
        </w:rPr>
        <w:t>▲</w:t>
      </w:r>
      <w:r>
        <w:rPr>
          <w:rFonts w:ascii="宋体" w:hAnsi="宋体" w:hint="eastAsia"/>
          <w:sz w:val="24"/>
          <w:szCs w:val="24"/>
        </w:rPr>
        <w:t>所有机械设备均由有经验的专业机修人员进行正确清洁和调试,维修、达到正常使用要求。</w:t>
      </w:r>
    </w:p>
    <w:p w:rsidR="004D6E40" w:rsidRDefault="00401848">
      <w:pPr>
        <w:spacing w:line="360" w:lineRule="auto"/>
        <w:outlineLvl w:val="1"/>
        <w:rPr>
          <w:rFonts w:ascii="宋体" w:hAnsi="宋体"/>
          <w:b/>
          <w:sz w:val="24"/>
          <w:szCs w:val="24"/>
        </w:rPr>
      </w:pPr>
      <w:bookmarkStart w:id="9" w:name="_Toc74745668"/>
      <w:r>
        <w:rPr>
          <w:rFonts w:ascii="宋体" w:hAnsi="宋体" w:hint="eastAsia"/>
          <w:b/>
          <w:sz w:val="24"/>
          <w:szCs w:val="24"/>
        </w:rPr>
        <w:t>（二）专业设备打包要求</w:t>
      </w:r>
      <w:bookmarkEnd w:id="9"/>
    </w:p>
    <w:p w:rsidR="004D6E40" w:rsidRDefault="00401848">
      <w:pPr>
        <w:spacing w:line="360" w:lineRule="auto"/>
        <w:outlineLvl w:val="2"/>
        <w:rPr>
          <w:rFonts w:ascii="宋体" w:hAnsi="宋体"/>
          <w:b/>
          <w:sz w:val="24"/>
          <w:szCs w:val="24"/>
        </w:rPr>
      </w:pPr>
      <w:bookmarkStart w:id="10" w:name="_Toc74745669"/>
      <w:r>
        <w:rPr>
          <w:rFonts w:ascii="宋体" w:hAnsi="宋体" w:hint="eastAsia"/>
          <w:b/>
          <w:sz w:val="24"/>
          <w:szCs w:val="24"/>
        </w:rPr>
        <w:t>2.1、专业教学设备，各种台架</w:t>
      </w:r>
      <w:bookmarkEnd w:id="10"/>
    </w:p>
    <w:p w:rsidR="004D6E40" w:rsidRDefault="00401848">
      <w:pPr>
        <w:pStyle w:val="Style21"/>
        <w:spacing w:line="360" w:lineRule="auto"/>
        <w:ind w:left="360" w:firstLineChars="0" w:firstLine="0"/>
        <w:rPr>
          <w:rFonts w:hAnsi="宋体"/>
          <w:sz w:val="24"/>
          <w:szCs w:val="24"/>
        </w:rPr>
      </w:pPr>
      <w:r>
        <w:rPr>
          <w:rFonts w:hAnsi="宋体" w:hint="eastAsia"/>
          <w:sz w:val="24"/>
          <w:szCs w:val="24"/>
        </w:rPr>
        <w:t>1.打包方式：现场装箱</w:t>
      </w:r>
    </w:p>
    <w:p w:rsidR="004D6E40" w:rsidRDefault="00401848">
      <w:pPr>
        <w:spacing w:line="360" w:lineRule="auto"/>
        <w:ind w:left="360"/>
        <w:rPr>
          <w:rFonts w:ascii="宋体" w:hAnsi="宋体"/>
          <w:sz w:val="24"/>
          <w:szCs w:val="24"/>
        </w:rPr>
      </w:pPr>
      <w:r>
        <w:rPr>
          <w:rFonts w:ascii="宋体" w:hAnsi="宋体" w:hint="eastAsia"/>
          <w:sz w:val="24"/>
          <w:szCs w:val="24"/>
        </w:rPr>
        <w:t>2.打包材料：木箱或木条箱、气泡膜100cm宽若干、45mm宽彩色胶带若干。</w:t>
      </w:r>
    </w:p>
    <w:p w:rsidR="004D6E40" w:rsidRDefault="00401848">
      <w:pPr>
        <w:spacing w:line="360" w:lineRule="auto"/>
        <w:ind w:left="360"/>
        <w:rPr>
          <w:rFonts w:ascii="宋体" w:hAnsi="宋体"/>
          <w:sz w:val="24"/>
          <w:szCs w:val="24"/>
        </w:rPr>
      </w:pPr>
      <w:r>
        <w:rPr>
          <w:rFonts w:ascii="宋体" w:hAnsi="宋体" w:hint="eastAsia"/>
          <w:sz w:val="24"/>
          <w:szCs w:val="24"/>
        </w:rPr>
        <w:t>3.物品尺寸：为保证包装牢固，请打包材料供应单位自行量取。</w:t>
      </w:r>
    </w:p>
    <w:p w:rsidR="004D6E40" w:rsidRDefault="00401848">
      <w:pPr>
        <w:spacing w:line="360" w:lineRule="auto"/>
        <w:ind w:left="360"/>
        <w:rPr>
          <w:rFonts w:ascii="宋体" w:hAnsi="宋体"/>
          <w:sz w:val="24"/>
          <w:szCs w:val="24"/>
        </w:rPr>
      </w:pPr>
      <w:r>
        <w:rPr>
          <w:rFonts w:ascii="宋体" w:hAnsi="宋体" w:hint="eastAsia"/>
          <w:sz w:val="24"/>
          <w:szCs w:val="24"/>
        </w:rPr>
        <w:t>4.物品参考重量：50</w:t>
      </w:r>
      <w:r>
        <w:rPr>
          <w:rFonts w:ascii="宋体" w:hAnsi="宋体"/>
          <w:sz w:val="24"/>
          <w:szCs w:val="24"/>
        </w:rPr>
        <w:t>KG-</w:t>
      </w:r>
      <w:r>
        <w:rPr>
          <w:rFonts w:ascii="宋体" w:hAnsi="宋体" w:hint="eastAsia"/>
          <w:sz w:val="24"/>
          <w:szCs w:val="24"/>
        </w:rPr>
        <w:t>30</w:t>
      </w:r>
      <w:r>
        <w:rPr>
          <w:rFonts w:ascii="宋体" w:hAnsi="宋体"/>
          <w:sz w:val="24"/>
          <w:szCs w:val="24"/>
        </w:rPr>
        <w:t>0KG</w:t>
      </w:r>
    </w:p>
    <w:p w:rsidR="004D6E40" w:rsidRDefault="00401848">
      <w:pPr>
        <w:spacing w:line="360" w:lineRule="auto"/>
        <w:ind w:left="360"/>
        <w:rPr>
          <w:rFonts w:ascii="宋体" w:hAnsi="宋体"/>
          <w:sz w:val="24"/>
          <w:szCs w:val="24"/>
        </w:rPr>
      </w:pPr>
      <w:r>
        <w:rPr>
          <w:rFonts w:ascii="宋体" w:hAnsi="宋体" w:hint="eastAsia"/>
          <w:sz w:val="24"/>
          <w:szCs w:val="24"/>
        </w:rPr>
        <w:t>5.运输方式：货车运输</w:t>
      </w:r>
    </w:p>
    <w:p w:rsidR="004D6E40" w:rsidRDefault="00401848">
      <w:pPr>
        <w:spacing w:line="360" w:lineRule="auto"/>
        <w:ind w:left="360"/>
        <w:rPr>
          <w:rFonts w:ascii="宋体" w:hAnsi="宋体"/>
          <w:sz w:val="24"/>
          <w:szCs w:val="24"/>
        </w:rPr>
      </w:pPr>
      <w:r>
        <w:rPr>
          <w:rFonts w:ascii="宋体" w:hAnsi="宋体" w:hint="eastAsia"/>
          <w:sz w:val="24"/>
          <w:szCs w:val="24"/>
        </w:rPr>
        <w:lastRenderedPageBreak/>
        <w:t>6.注意事项：</w:t>
      </w:r>
    </w:p>
    <w:p w:rsidR="004D6E40" w:rsidRDefault="00401848">
      <w:pPr>
        <w:numPr>
          <w:ilvl w:val="0"/>
          <w:numId w:val="1"/>
        </w:numPr>
        <w:spacing w:line="360" w:lineRule="auto"/>
        <w:rPr>
          <w:rFonts w:ascii="宋体" w:hAnsi="宋体"/>
          <w:sz w:val="24"/>
          <w:szCs w:val="24"/>
        </w:rPr>
      </w:pPr>
      <w:r>
        <w:rPr>
          <w:rFonts w:ascii="宋体" w:hAnsi="宋体" w:hint="eastAsia"/>
          <w:sz w:val="24"/>
          <w:szCs w:val="24"/>
        </w:rPr>
        <w:t>部分台架重量较大，请注意包装材料的承重力。保证设备运输搬运过</w:t>
      </w:r>
    </w:p>
    <w:p w:rsidR="004D6E40" w:rsidRDefault="00401848">
      <w:pPr>
        <w:spacing w:line="360" w:lineRule="auto"/>
        <w:rPr>
          <w:rFonts w:ascii="宋体" w:hAnsi="宋体"/>
          <w:sz w:val="24"/>
          <w:szCs w:val="24"/>
        </w:rPr>
      </w:pPr>
      <w:r>
        <w:rPr>
          <w:rFonts w:ascii="宋体" w:hAnsi="宋体" w:hint="eastAsia"/>
          <w:sz w:val="24"/>
          <w:szCs w:val="24"/>
        </w:rPr>
        <w:t>程中不致出现磕碰、损坏、遗失等情况。</w:t>
      </w:r>
    </w:p>
    <w:p w:rsidR="004D6E40" w:rsidRDefault="00401848">
      <w:pPr>
        <w:numPr>
          <w:ilvl w:val="0"/>
          <w:numId w:val="1"/>
        </w:numPr>
        <w:spacing w:line="360" w:lineRule="auto"/>
        <w:rPr>
          <w:rFonts w:ascii="宋体" w:hAnsi="宋体"/>
          <w:sz w:val="24"/>
          <w:szCs w:val="24"/>
        </w:rPr>
      </w:pPr>
      <w:r>
        <w:rPr>
          <w:rFonts w:ascii="宋体" w:hAnsi="宋体" w:hint="eastAsia"/>
          <w:sz w:val="24"/>
          <w:szCs w:val="24"/>
        </w:rPr>
        <w:t>部分汽车电气教学板重量较小，但体积较大，且外形不规则，容易</w:t>
      </w:r>
      <w:proofErr w:type="gramStart"/>
      <w:r>
        <w:rPr>
          <w:rFonts w:ascii="宋体" w:hAnsi="宋体" w:hint="eastAsia"/>
          <w:sz w:val="24"/>
          <w:szCs w:val="24"/>
        </w:rPr>
        <w:t>损</w:t>
      </w:r>
      <w:proofErr w:type="gramEnd"/>
    </w:p>
    <w:p w:rsidR="004D6E40" w:rsidRDefault="00401848">
      <w:pPr>
        <w:spacing w:line="360" w:lineRule="auto"/>
        <w:rPr>
          <w:rFonts w:ascii="宋体" w:hAnsi="宋体"/>
          <w:sz w:val="24"/>
          <w:szCs w:val="24"/>
        </w:rPr>
      </w:pPr>
      <w:r>
        <w:rPr>
          <w:rFonts w:ascii="宋体" w:hAnsi="宋体" w:hint="eastAsia"/>
          <w:sz w:val="24"/>
          <w:szCs w:val="24"/>
        </w:rPr>
        <w:t>坏。此类物品请一定小心轻放，包装时注意保护相关组件。</w:t>
      </w:r>
    </w:p>
    <w:p w:rsidR="004D6E40" w:rsidRDefault="00401848">
      <w:pPr>
        <w:spacing w:line="360" w:lineRule="auto"/>
        <w:ind w:firstLineChars="150" w:firstLine="360"/>
        <w:rPr>
          <w:rFonts w:ascii="宋体" w:hAnsi="宋体"/>
          <w:sz w:val="24"/>
          <w:szCs w:val="24"/>
        </w:rPr>
      </w:pPr>
      <w:r>
        <w:rPr>
          <w:rFonts w:ascii="宋体" w:hAnsi="宋体" w:hint="eastAsia"/>
          <w:sz w:val="24"/>
          <w:szCs w:val="24"/>
        </w:rPr>
        <w:t>7.</w:t>
      </w:r>
      <w:r w:rsidR="00653748">
        <w:rPr>
          <w:rFonts w:ascii="宋体" w:hAnsi="宋体" w:hint="eastAsia"/>
          <w:sz w:val="24"/>
          <w:szCs w:val="24"/>
        </w:rPr>
        <w:t>▲</w:t>
      </w:r>
      <w:r>
        <w:rPr>
          <w:rFonts w:ascii="宋体" w:hAnsi="宋体" w:hint="eastAsia"/>
          <w:sz w:val="24"/>
          <w:szCs w:val="24"/>
        </w:rPr>
        <w:t>所有专业设备要整体搬迁安装调试好，并不能遗失任何部件，每台设备要接通</w:t>
      </w:r>
      <w:proofErr w:type="gramStart"/>
      <w:r>
        <w:rPr>
          <w:rFonts w:ascii="宋体" w:hAnsi="宋体" w:hint="eastAsia"/>
          <w:sz w:val="24"/>
          <w:szCs w:val="24"/>
        </w:rPr>
        <w:t>单相和</w:t>
      </w:r>
      <w:proofErr w:type="gramEnd"/>
      <w:r>
        <w:rPr>
          <w:rFonts w:ascii="宋体" w:hAnsi="宋体" w:hint="eastAsia"/>
          <w:sz w:val="24"/>
          <w:szCs w:val="24"/>
        </w:rPr>
        <w:t>三相电源，要调试达到正常运行，并调试至能正常使用，损坏部分需更换相应全新件。</w:t>
      </w:r>
    </w:p>
    <w:p w:rsidR="004D6E40" w:rsidRDefault="00401848">
      <w:pPr>
        <w:spacing w:line="360" w:lineRule="auto"/>
        <w:ind w:firstLineChars="150" w:firstLine="360"/>
        <w:rPr>
          <w:rFonts w:ascii="宋体" w:hAnsi="宋体"/>
          <w:sz w:val="24"/>
          <w:szCs w:val="24"/>
        </w:rPr>
      </w:pPr>
      <w:r>
        <w:rPr>
          <w:rFonts w:ascii="宋体" w:hAnsi="宋体" w:hint="eastAsia"/>
          <w:sz w:val="24"/>
          <w:szCs w:val="24"/>
        </w:rPr>
        <w:t>8.</w:t>
      </w:r>
      <w:r w:rsidR="00653748">
        <w:rPr>
          <w:rFonts w:ascii="宋体" w:hAnsi="宋体" w:hint="eastAsia"/>
          <w:sz w:val="24"/>
          <w:szCs w:val="24"/>
        </w:rPr>
        <w:t>▲</w:t>
      </w:r>
      <w:r>
        <w:rPr>
          <w:rFonts w:ascii="宋体" w:hAnsi="宋体" w:hint="eastAsia"/>
          <w:sz w:val="24"/>
          <w:szCs w:val="24"/>
        </w:rPr>
        <w:t>所有搬迁设备必须准确到位，并按设计方案摆放及相关线缆布置及安装所需耗材。</w:t>
      </w:r>
    </w:p>
    <w:p w:rsidR="004D6E40" w:rsidRDefault="00401848">
      <w:pPr>
        <w:spacing w:line="360" w:lineRule="auto"/>
        <w:outlineLvl w:val="2"/>
        <w:rPr>
          <w:rFonts w:ascii="宋体" w:hAnsi="宋体"/>
          <w:b/>
          <w:sz w:val="24"/>
          <w:szCs w:val="24"/>
        </w:rPr>
      </w:pPr>
      <w:bookmarkStart w:id="11" w:name="_Toc74745670"/>
      <w:r>
        <w:rPr>
          <w:rFonts w:ascii="宋体" w:hAnsi="宋体" w:hint="eastAsia"/>
          <w:b/>
          <w:sz w:val="24"/>
          <w:szCs w:val="24"/>
        </w:rPr>
        <w:t>2.2、整车</w:t>
      </w:r>
      <w:bookmarkEnd w:id="11"/>
    </w:p>
    <w:p w:rsidR="004D6E40" w:rsidRDefault="00401848">
      <w:pPr>
        <w:spacing w:line="360" w:lineRule="auto"/>
        <w:ind w:leftChars="106" w:left="223" w:firstLineChars="50" w:firstLine="120"/>
        <w:rPr>
          <w:rFonts w:ascii="宋体" w:hAnsi="宋体"/>
          <w:sz w:val="24"/>
          <w:szCs w:val="24"/>
        </w:rPr>
      </w:pPr>
      <w:r>
        <w:rPr>
          <w:rFonts w:ascii="宋体" w:hAnsi="宋体" w:hint="eastAsia"/>
          <w:sz w:val="24"/>
          <w:szCs w:val="24"/>
        </w:rPr>
        <w:t>1.打包方式：无须打包</w:t>
      </w:r>
    </w:p>
    <w:p w:rsidR="004D6E40" w:rsidRDefault="00401848">
      <w:pPr>
        <w:spacing w:line="360" w:lineRule="auto"/>
        <w:ind w:leftChars="106" w:left="223" w:firstLineChars="50" w:firstLine="120"/>
        <w:rPr>
          <w:rFonts w:ascii="宋体" w:hAnsi="宋体"/>
          <w:sz w:val="24"/>
          <w:szCs w:val="24"/>
        </w:rPr>
      </w:pPr>
      <w:r>
        <w:rPr>
          <w:rFonts w:ascii="宋体" w:hAnsi="宋体" w:hint="eastAsia"/>
          <w:sz w:val="24"/>
          <w:szCs w:val="24"/>
        </w:rPr>
        <w:t>2.打包材料：无</w:t>
      </w:r>
    </w:p>
    <w:p w:rsidR="004D6E40" w:rsidRDefault="00401848">
      <w:pPr>
        <w:spacing w:line="360" w:lineRule="auto"/>
        <w:ind w:leftChars="106" w:left="223" w:firstLineChars="50" w:firstLine="120"/>
        <w:rPr>
          <w:rFonts w:ascii="宋体" w:hAnsi="宋体"/>
          <w:sz w:val="24"/>
          <w:szCs w:val="24"/>
        </w:rPr>
      </w:pPr>
      <w:r>
        <w:rPr>
          <w:rFonts w:ascii="宋体" w:hAnsi="宋体" w:hint="eastAsia"/>
          <w:sz w:val="24"/>
          <w:szCs w:val="24"/>
        </w:rPr>
        <w:t>3.物品尺寸：整车原始尺寸</w:t>
      </w:r>
    </w:p>
    <w:p w:rsidR="004D6E40" w:rsidRDefault="00401848">
      <w:pPr>
        <w:spacing w:line="360" w:lineRule="auto"/>
        <w:ind w:leftChars="106" w:left="223" w:firstLineChars="50" w:firstLine="120"/>
        <w:rPr>
          <w:rFonts w:ascii="宋体" w:hAnsi="宋体"/>
          <w:sz w:val="24"/>
          <w:szCs w:val="24"/>
        </w:rPr>
      </w:pPr>
      <w:r>
        <w:rPr>
          <w:rFonts w:ascii="宋体" w:hAnsi="宋体" w:hint="eastAsia"/>
          <w:sz w:val="24"/>
          <w:szCs w:val="24"/>
        </w:rPr>
        <w:t>4.物品参考重量：汽车1000</w:t>
      </w:r>
      <w:r>
        <w:rPr>
          <w:rFonts w:ascii="宋体" w:hAnsi="宋体"/>
          <w:sz w:val="24"/>
          <w:szCs w:val="24"/>
        </w:rPr>
        <w:t>KG</w:t>
      </w:r>
      <w:r>
        <w:rPr>
          <w:rFonts w:ascii="宋体" w:hAnsi="宋体" w:hint="eastAsia"/>
          <w:sz w:val="24"/>
          <w:szCs w:val="24"/>
        </w:rPr>
        <w:t>-2500</w:t>
      </w:r>
      <w:r>
        <w:rPr>
          <w:rFonts w:ascii="宋体" w:hAnsi="宋体"/>
          <w:sz w:val="24"/>
          <w:szCs w:val="24"/>
        </w:rPr>
        <w:t xml:space="preserve"> KG</w:t>
      </w:r>
    </w:p>
    <w:p w:rsidR="004D6E40" w:rsidRDefault="00401848">
      <w:pPr>
        <w:spacing w:line="360" w:lineRule="auto"/>
        <w:ind w:firstLineChars="150" w:firstLine="360"/>
        <w:rPr>
          <w:rFonts w:ascii="宋体" w:hAnsi="宋体"/>
          <w:sz w:val="24"/>
          <w:szCs w:val="24"/>
        </w:rPr>
      </w:pPr>
      <w:r>
        <w:rPr>
          <w:rFonts w:ascii="宋体" w:hAnsi="宋体" w:hint="eastAsia"/>
          <w:sz w:val="24"/>
          <w:szCs w:val="24"/>
        </w:rPr>
        <w:t>5.运输方式：专用汽车运输车辆运输（请按照国家车辆运输相关条例执行）</w:t>
      </w:r>
      <w:r>
        <w:rPr>
          <w:rFonts w:ascii="宋体" w:hAnsi="宋体"/>
          <w:sz w:val="24"/>
          <w:szCs w:val="24"/>
        </w:rPr>
        <w:t xml:space="preserve"> </w:t>
      </w:r>
    </w:p>
    <w:p w:rsidR="004D6E40" w:rsidRDefault="00401848">
      <w:pPr>
        <w:spacing w:line="360" w:lineRule="auto"/>
        <w:ind w:firstLineChars="150" w:firstLine="360"/>
        <w:rPr>
          <w:rFonts w:ascii="宋体" w:hAnsi="宋体"/>
          <w:sz w:val="24"/>
          <w:szCs w:val="24"/>
        </w:rPr>
      </w:pPr>
      <w:r>
        <w:rPr>
          <w:rFonts w:ascii="宋体" w:hAnsi="宋体" w:hint="eastAsia"/>
          <w:sz w:val="24"/>
          <w:szCs w:val="24"/>
        </w:rPr>
        <w:t>6．注意事项</w:t>
      </w:r>
    </w:p>
    <w:p w:rsidR="004D6E40" w:rsidRDefault="00401848">
      <w:pPr>
        <w:numPr>
          <w:ilvl w:val="0"/>
          <w:numId w:val="2"/>
        </w:numPr>
        <w:spacing w:line="360" w:lineRule="auto"/>
        <w:rPr>
          <w:rFonts w:ascii="宋体" w:hAnsi="宋体"/>
          <w:sz w:val="24"/>
          <w:szCs w:val="24"/>
        </w:rPr>
      </w:pPr>
      <w:r>
        <w:rPr>
          <w:rFonts w:ascii="宋体" w:hAnsi="宋体" w:hint="eastAsia"/>
          <w:sz w:val="24"/>
          <w:szCs w:val="24"/>
        </w:rPr>
        <w:t>不得直接驾驶目标设备前往公共道路；</w:t>
      </w:r>
    </w:p>
    <w:p w:rsidR="004D6E40" w:rsidRDefault="00401848">
      <w:pPr>
        <w:numPr>
          <w:ilvl w:val="0"/>
          <w:numId w:val="2"/>
        </w:numPr>
        <w:spacing w:line="360" w:lineRule="auto"/>
        <w:rPr>
          <w:rFonts w:ascii="宋体" w:hAnsi="宋体"/>
          <w:sz w:val="24"/>
          <w:szCs w:val="24"/>
        </w:rPr>
      </w:pPr>
      <w:r>
        <w:rPr>
          <w:rFonts w:ascii="宋体" w:hAnsi="宋体" w:hint="eastAsia"/>
          <w:sz w:val="24"/>
          <w:szCs w:val="24"/>
        </w:rPr>
        <w:t>不得使用普通车辆牵引拖拽运输；</w:t>
      </w:r>
    </w:p>
    <w:p w:rsidR="004D6E40" w:rsidRDefault="00401848">
      <w:pPr>
        <w:numPr>
          <w:ilvl w:val="0"/>
          <w:numId w:val="2"/>
        </w:numPr>
        <w:spacing w:line="360" w:lineRule="auto"/>
        <w:rPr>
          <w:rFonts w:ascii="宋体" w:hAnsi="宋体"/>
          <w:sz w:val="24"/>
          <w:szCs w:val="24"/>
        </w:rPr>
      </w:pPr>
      <w:r>
        <w:rPr>
          <w:rFonts w:ascii="宋体" w:hAnsi="宋体" w:hint="eastAsia"/>
          <w:sz w:val="24"/>
          <w:szCs w:val="24"/>
        </w:rPr>
        <w:t>保证车辆运送过程固定牢固，搬运过程不得出现擦挂、挤压、敲打等</w:t>
      </w:r>
    </w:p>
    <w:p w:rsidR="004D6E40" w:rsidRDefault="00401848">
      <w:pPr>
        <w:spacing w:line="360" w:lineRule="auto"/>
        <w:rPr>
          <w:rFonts w:ascii="宋体" w:hAnsi="宋体"/>
          <w:sz w:val="24"/>
          <w:szCs w:val="24"/>
        </w:rPr>
      </w:pPr>
      <w:r>
        <w:rPr>
          <w:rFonts w:ascii="宋体" w:hAnsi="宋体" w:hint="eastAsia"/>
          <w:sz w:val="24"/>
          <w:szCs w:val="24"/>
        </w:rPr>
        <w:t>损坏车辆的现象。</w:t>
      </w:r>
    </w:p>
    <w:p w:rsidR="004D6E40" w:rsidRDefault="00401848">
      <w:pPr>
        <w:spacing w:line="360" w:lineRule="auto"/>
        <w:ind w:firstLineChars="200" w:firstLine="482"/>
        <w:outlineLvl w:val="2"/>
        <w:rPr>
          <w:rFonts w:ascii="宋体" w:hAnsi="宋体"/>
          <w:b/>
          <w:sz w:val="24"/>
          <w:szCs w:val="24"/>
        </w:rPr>
      </w:pPr>
      <w:bookmarkStart w:id="12" w:name="_Toc74745671"/>
      <w:r>
        <w:rPr>
          <w:rFonts w:ascii="宋体" w:hAnsi="宋体" w:hint="eastAsia"/>
          <w:b/>
          <w:sz w:val="24"/>
          <w:szCs w:val="24"/>
        </w:rPr>
        <w:t>2.3、各类工具</w:t>
      </w:r>
      <w:bookmarkEnd w:id="12"/>
    </w:p>
    <w:p w:rsidR="004D6E40" w:rsidRDefault="00401848">
      <w:pPr>
        <w:spacing w:line="360" w:lineRule="auto"/>
        <w:ind w:firstLineChars="200" w:firstLine="480"/>
        <w:rPr>
          <w:rFonts w:ascii="宋体" w:hAnsi="宋体"/>
          <w:sz w:val="24"/>
          <w:szCs w:val="24"/>
        </w:rPr>
      </w:pPr>
      <w:r>
        <w:rPr>
          <w:rFonts w:ascii="宋体" w:hAnsi="宋体" w:hint="eastAsia"/>
          <w:sz w:val="24"/>
          <w:szCs w:val="24"/>
        </w:rPr>
        <w:t>1.打包方式：装箱、装袋（不可混装打包）</w:t>
      </w:r>
    </w:p>
    <w:p w:rsidR="004D6E40" w:rsidRDefault="00401848">
      <w:pPr>
        <w:spacing w:line="360" w:lineRule="auto"/>
        <w:ind w:firstLineChars="200" w:firstLine="480"/>
        <w:rPr>
          <w:rFonts w:ascii="宋体" w:hAnsi="宋体"/>
          <w:sz w:val="24"/>
          <w:szCs w:val="24"/>
        </w:rPr>
      </w:pPr>
      <w:r>
        <w:rPr>
          <w:rFonts w:ascii="宋体" w:hAnsi="宋体" w:hint="eastAsia"/>
          <w:sz w:val="24"/>
          <w:szCs w:val="24"/>
        </w:rPr>
        <w:t>2.打包材料：木箱或汽配专用周转箱或加厚打包袋、气泡膜100cm宽若干、</w:t>
      </w:r>
    </w:p>
    <w:p w:rsidR="004D6E40" w:rsidRDefault="00401848">
      <w:pPr>
        <w:spacing w:line="360" w:lineRule="auto"/>
        <w:rPr>
          <w:rFonts w:ascii="宋体" w:hAnsi="宋体"/>
          <w:sz w:val="24"/>
          <w:szCs w:val="24"/>
        </w:rPr>
      </w:pPr>
      <w:r>
        <w:rPr>
          <w:rFonts w:ascii="宋体" w:hAnsi="宋体" w:hint="eastAsia"/>
          <w:sz w:val="24"/>
          <w:szCs w:val="24"/>
        </w:rPr>
        <w:t>45mm宽彩色胶带若干。</w:t>
      </w:r>
    </w:p>
    <w:p w:rsidR="004D6E40" w:rsidRDefault="00401848">
      <w:pPr>
        <w:spacing w:line="360" w:lineRule="auto"/>
        <w:ind w:firstLineChars="200" w:firstLine="480"/>
        <w:rPr>
          <w:rFonts w:ascii="宋体" w:hAnsi="宋体"/>
          <w:sz w:val="24"/>
          <w:szCs w:val="24"/>
        </w:rPr>
      </w:pPr>
      <w:r>
        <w:rPr>
          <w:rFonts w:ascii="宋体" w:hAnsi="宋体" w:hint="eastAsia"/>
          <w:sz w:val="24"/>
          <w:szCs w:val="24"/>
        </w:rPr>
        <w:t>3.物品尺寸：物品种类繁多，大小不一；</w:t>
      </w:r>
    </w:p>
    <w:p w:rsidR="004D6E40" w:rsidRDefault="00401848">
      <w:pPr>
        <w:spacing w:line="360" w:lineRule="auto"/>
        <w:ind w:firstLineChars="200" w:firstLine="480"/>
        <w:rPr>
          <w:rFonts w:ascii="宋体" w:hAnsi="宋体"/>
          <w:sz w:val="24"/>
          <w:szCs w:val="24"/>
        </w:rPr>
      </w:pPr>
      <w:r>
        <w:rPr>
          <w:rFonts w:ascii="宋体" w:hAnsi="宋体" w:hint="eastAsia"/>
          <w:sz w:val="24"/>
          <w:szCs w:val="24"/>
        </w:rPr>
        <w:t>4.物品参考重量：套装工具30</w:t>
      </w:r>
      <w:r>
        <w:rPr>
          <w:rFonts w:ascii="宋体" w:hAnsi="宋体"/>
          <w:sz w:val="24"/>
          <w:szCs w:val="24"/>
        </w:rPr>
        <w:t xml:space="preserve"> KG</w:t>
      </w:r>
      <w:r>
        <w:rPr>
          <w:rFonts w:ascii="宋体" w:hAnsi="宋体" w:hint="eastAsia"/>
          <w:sz w:val="24"/>
          <w:szCs w:val="24"/>
        </w:rPr>
        <w:t>以内，整箱或整袋重量控制在100</w:t>
      </w:r>
      <w:r>
        <w:rPr>
          <w:rFonts w:ascii="宋体" w:hAnsi="宋体"/>
          <w:sz w:val="24"/>
          <w:szCs w:val="24"/>
        </w:rPr>
        <w:t xml:space="preserve"> KG</w:t>
      </w:r>
      <w:r>
        <w:rPr>
          <w:rFonts w:ascii="宋体" w:hAnsi="宋体" w:hint="eastAsia"/>
          <w:sz w:val="24"/>
          <w:szCs w:val="24"/>
        </w:rPr>
        <w:t>。</w:t>
      </w:r>
    </w:p>
    <w:p w:rsidR="004D6E40" w:rsidRDefault="00401848">
      <w:pPr>
        <w:spacing w:line="360" w:lineRule="auto"/>
        <w:ind w:firstLineChars="200" w:firstLine="480"/>
        <w:rPr>
          <w:rFonts w:ascii="宋体" w:hAnsi="宋体"/>
          <w:sz w:val="24"/>
          <w:szCs w:val="24"/>
        </w:rPr>
      </w:pPr>
      <w:r>
        <w:rPr>
          <w:rFonts w:ascii="宋体" w:hAnsi="宋体" w:hint="eastAsia"/>
          <w:sz w:val="24"/>
          <w:szCs w:val="24"/>
        </w:rPr>
        <w:t>5.注意事项</w:t>
      </w:r>
    </w:p>
    <w:p w:rsidR="004D6E40" w:rsidRDefault="00401848">
      <w:pPr>
        <w:numPr>
          <w:ilvl w:val="0"/>
          <w:numId w:val="3"/>
        </w:numPr>
        <w:spacing w:line="360" w:lineRule="auto"/>
        <w:rPr>
          <w:rFonts w:ascii="宋体" w:hAnsi="宋体"/>
          <w:sz w:val="24"/>
          <w:szCs w:val="24"/>
        </w:rPr>
      </w:pPr>
      <w:r>
        <w:rPr>
          <w:rFonts w:ascii="宋体" w:hAnsi="宋体" w:hint="eastAsia"/>
          <w:sz w:val="24"/>
          <w:szCs w:val="24"/>
        </w:rPr>
        <w:t>工具大小不一，</w:t>
      </w:r>
      <w:proofErr w:type="gramStart"/>
      <w:r>
        <w:rPr>
          <w:rFonts w:ascii="宋体" w:hAnsi="宋体" w:hint="eastAsia"/>
          <w:sz w:val="24"/>
          <w:szCs w:val="24"/>
        </w:rPr>
        <w:t>请科学</w:t>
      </w:r>
      <w:proofErr w:type="gramEnd"/>
      <w:r>
        <w:rPr>
          <w:rFonts w:ascii="宋体" w:hAnsi="宋体" w:hint="eastAsia"/>
          <w:sz w:val="24"/>
          <w:szCs w:val="24"/>
        </w:rPr>
        <w:t>摆放，保证运输过程不致变形、损坏、遗失。</w:t>
      </w:r>
    </w:p>
    <w:p w:rsidR="004D6E40" w:rsidRDefault="00401848">
      <w:pPr>
        <w:numPr>
          <w:ilvl w:val="0"/>
          <w:numId w:val="3"/>
        </w:numPr>
        <w:spacing w:line="360" w:lineRule="auto"/>
        <w:rPr>
          <w:rFonts w:ascii="宋体" w:hAnsi="宋体"/>
          <w:sz w:val="24"/>
          <w:szCs w:val="24"/>
        </w:rPr>
      </w:pPr>
      <w:r>
        <w:rPr>
          <w:rFonts w:ascii="宋体" w:hAnsi="宋体" w:hint="eastAsia"/>
          <w:sz w:val="24"/>
          <w:szCs w:val="24"/>
        </w:rPr>
        <w:lastRenderedPageBreak/>
        <w:t>检测设备有精密度要求，请一定采用防震包装后再装箱，此类设备不</w:t>
      </w:r>
    </w:p>
    <w:p w:rsidR="004D6E40" w:rsidRDefault="00401848">
      <w:pPr>
        <w:spacing w:line="360" w:lineRule="auto"/>
        <w:rPr>
          <w:rFonts w:ascii="宋体" w:hAnsi="宋体"/>
          <w:sz w:val="24"/>
          <w:szCs w:val="24"/>
        </w:rPr>
      </w:pPr>
      <w:r>
        <w:rPr>
          <w:rFonts w:ascii="宋体" w:hAnsi="宋体" w:hint="eastAsia"/>
          <w:sz w:val="24"/>
          <w:szCs w:val="24"/>
        </w:rPr>
        <w:t>得用打包袋包装。</w:t>
      </w:r>
    </w:p>
    <w:p w:rsidR="004D6E40" w:rsidRDefault="004D6E40">
      <w:pPr>
        <w:spacing w:line="360" w:lineRule="auto"/>
        <w:rPr>
          <w:rFonts w:ascii="宋体" w:hAnsi="宋体"/>
          <w:sz w:val="24"/>
          <w:szCs w:val="24"/>
        </w:rPr>
      </w:pPr>
    </w:p>
    <w:p w:rsidR="004D6E40" w:rsidRDefault="00401848">
      <w:pPr>
        <w:spacing w:line="360" w:lineRule="auto"/>
        <w:outlineLvl w:val="1"/>
        <w:rPr>
          <w:rFonts w:ascii="宋体" w:hAnsi="宋体"/>
          <w:b/>
          <w:sz w:val="24"/>
          <w:szCs w:val="24"/>
        </w:rPr>
      </w:pPr>
      <w:bookmarkStart w:id="13" w:name="_Toc74745672"/>
      <w:r>
        <w:rPr>
          <w:rFonts w:ascii="宋体" w:hAnsi="宋体" w:hint="eastAsia"/>
          <w:b/>
          <w:sz w:val="24"/>
          <w:szCs w:val="24"/>
        </w:rPr>
        <w:t>（三）其他设施设备服务要求</w:t>
      </w:r>
      <w:bookmarkEnd w:id="13"/>
    </w:p>
    <w:p w:rsidR="004D6E40" w:rsidRDefault="00401848">
      <w:pPr>
        <w:pStyle w:val="Style21"/>
        <w:spacing w:line="360" w:lineRule="auto"/>
        <w:ind w:firstLineChars="225" w:firstLine="540"/>
        <w:rPr>
          <w:rFonts w:hAnsi="宋体"/>
          <w:bCs/>
          <w:sz w:val="24"/>
          <w:szCs w:val="24"/>
        </w:rPr>
      </w:pPr>
      <w:r>
        <w:rPr>
          <w:rFonts w:hAnsi="宋体" w:hint="eastAsia"/>
          <w:bCs/>
          <w:sz w:val="24"/>
          <w:szCs w:val="24"/>
        </w:rPr>
        <w:t>1.必须</w:t>
      </w:r>
      <w:proofErr w:type="gramStart"/>
      <w:r>
        <w:rPr>
          <w:rFonts w:hAnsi="宋体" w:hint="eastAsia"/>
          <w:bCs/>
          <w:sz w:val="24"/>
          <w:szCs w:val="24"/>
        </w:rPr>
        <w:t>由懂该设备</w:t>
      </w:r>
      <w:proofErr w:type="gramEnd"/>
      <w:r>
        <w:rPr>
          <w:rFonts w:hAnsi="宋体" w:hint="eastAsia"/>
          <w:bCs/>
          <w:sz w:val="24"/>
          <w:szCs w:val="24"/>
        </w:rPr>
        <w:t>的专业人员搬迁，并需专业人员进行拆装调试，具体要求见清单。</w:t>
      </w:r>
    </w:p>
    <w:p w:rsidR="004D6E40" w:rsidRDefault="00401848">
      <w:pPr>
        <w:spacing w:line="360" w:lineRule="auto"/>
        <w:ind w:firstLineChars="200" w:firstLine="480"/>
        <w:rPr>
          <w:rFonts w:ascii="宋体" w:hAnsi="宋体"/>
          <w:bCs/>
          <w:sz w:val="24"/>
          <w:szCs w:val="24"/>
        </w:rPr>
      </w:pPr>
      <w:r>
        <w:rPr>
          <w:rFonts w:ascii="宋体" w:hAnsi="宋体" w:hint="eastAsia"/>
          <w:bCs/>
          <w:sz w:val="24"/>
          <w:szCs w:val="24"/>
        </w:rPr>
        <w:t>2.搬运过程中要轻拿轻放，仪器设备不得碰坏、压坏、摔坏。将设备如数搬到指定地点，分类摆放整齐。</w:t>
      </w:r>
    </w:p>
    <w:p w:rsidR="004D6E40" w:rsidRDefault="00401848">
      <w:pPr>
        <w:spacing w:line="360" w:lineRule="auto"/>
        <w:ind w:firstLineChars="200" w:firstLine="480"/>
        <w:rPr>
          <w:rFonts w:ascii="宋体" w:hAnsi="宋体"/>
          <w:sz w:val="24"/>
          <w:szCs w:val="24"/>
        </w:rPr>
      </w:pPr>
      <w:r>
        <w:rPr>
          <w:rFonts w:ascii="宋体" w:hAnsi="宋体" w:hint="eastAsia"/>
          <w:sz w:val="24"/>
          <w:szCs w:val="24"/>
        </w:rPr>
        <w:t xml:space="preserve">3. </w:t>
      </w:r>
      <w:r w:rsidR="00653748">
        <w:rPr>
          <w:rFonts w:ascii="宋体" w:hAnsi="宋体" w:hint="eastAsia"/>
          <w:sz w:val="24"/>
          <w:szCs w:val="24"/>
        </w:rPr>
        <w:t>▲</w:t>
      </w:r>
      <w:r>
        <w:rPr>
          <w:rFonts w:ascii="宋体" w:hAnsi="宋体" w:hint="eastAsia"/>
          <w:sz w:val="24"/>
          <w:szCs w:val="24"/>
        </w:rPr>
        <w:t>校园内一般性设施设备的拆卸、包装、运输、搬运、安装调试等服务。所有物品均按学校要求打包，搬运至指定位置安放整齐，含清单内的空调设备移机（重新安装调试所需耗材及损坏件均由承包人承担），移机后</w:t>
      </w:r>
      <w:r>
        <w:rPr>
          <w:rFonts w:ascii="宋体" w:hAnsi="宋体" w:hint="eastAsia"/>
          <w:bCs/>
          <w:sz w:val="24"/>
          <w:szCs w:val="24"/>
        </w:rPr>
        <w:t>保证正常运转</w:t>
      </w:r>
      <w:r>
        <w:rPr>
          <w:rFonts w:ascii="宋体" w:hAnsi="宋体" w:hint="eastAsia"/>
          <w:sz w:val="24"/>
          <w:szCs w:val="24"/>
        </w:rPr>
        <w:t>。并按设计方案摆放及相关线缆布置及安装所需耗材。</w:t>
      </w:r>
    </w:p>
    <w:p w:rsidR="004D6E40" w:rsidRDefault="004D6E40">
      <w:pPr>
        <w:spacing w:line="360" w:lineRule="auto"/>
        <w:rPr>
          <w:rFonts w:ascii="宋体" w:hAnsi="宋体"/>
          <w:sz w:val="24"/>
          <w:szCs w:val="24"/>
        </w:rPr>
      </w:pPr>
    </w:p>
    <w:p w:rsidR="004D6E40" w:rsidRDefault="00401848">
      <w:pPr>
        <w:spacing w:line="360" w:lineRule="auto"/>
        <w:outlineLvl w:val="1"/>
        <w:rPr>
          <w:rFonts w:ascii="宋体" w:hAnsi="宋体"/>
          <w:b/>
          <w:sz w:val="24"/>
          <w:szCs w:val="24"/>
        </w:rPr>
      </w:pPr>
      <w:bookmarkStart w:id="14" w:name="_Toc74745673"/>
      <w:r>
        <w:rPr>
          <w:rFonts w:ascii="宋体" w:hAnsi="宋体" w:hint="eastAsia"/>
          <w:b/>
          <w:sz w:val="24"/>
          <w:szCs w:val="24"/>
        </w:rPr>
        <w:t>（四）综合布线要求</w:t>
      </w:r>
      <w:bookmarkEnd w:id="14"/>
    </w:p>
    <w:p w:rsidR="004D6E40" w:rsidRDefault="00401848">
      <w:pPr>
        <w:pStyle w:val="Style21"/>
        <w:spacing w:line="360" w:lineRule="auto"/>
        <w:ind w:firstLineChars="0"/>
        <w:rPr>
          <w:rFonts w:hAnsi="宋体"/>
          <w:sz w:val="24"/>
          <w:szCs w:val="24"/>
        </w:rPr>
      </w:pPr>
      <w:r>
        <w:rPr>
          <w:rFonts w:hAnsi="宋体" w:hint="eastAsia"/>
          <w:sz w:val="24"/>
          <w:szCs w:val="24"/>
        </w:rPr>
        <w:t>1．铺设的线材不得从操作台下方地面通过，网线、电源线等布线必须按照国家标准执行。</w:t>
      </w:r>
    </w:p>
    <w:p w:rsidR="004D6E40" w:rsidRDefault="00401848">
      <w:pPr>
        <w:pStyle w:val="Style21"/>
        <w:spacing w:line="360" w:lineRule="auto"/>
        <w:ind w:firstLineChars="0"/>
        <w:rPr>
          <w:rFonts w:hAnsi="宋体"/>
          <w:sz w:val="24"/>
          <w:szCs w:val="24"/>
        </w:rPr>
      </w:pPr>
      <w:r>
        <w:rPr>
          <w:rFonts w:hAnsi="宋体" w:hint="eastAsia"/>
          <w:sz w:val="24"/>
          <w:szCs w:val="24"/>
        </w:rPr>
        <w:t>2.综合布线应跟据</w:t>
      </w:r>
      <w:r w:rsidR="00DE6BAE">
        <w:rPr>
          <w:rFonts w:hAnsi="宋体" w:hint="eastAsia"/>
          <w:sz w:val="24"/>
          <w:szCs w:val="24"/>
        </w:rPr>
        <w:t>实训室</w:t>
      </w:r>
      <w:r>
        <w:rPr>
          <w:rFonts w:hAnsi="宋体" w:hint="eastAsia"/>
          <w:sz w:val="24"/>
          <w:szCs w:val="24"/>
        </w:rPr>
        <w:t>的整体布局进行，既合理规范、操作方便，又美观实用；在标称参数、位置、长度等方面符合安全规范和实际需求，并留有一定冗余。</w:t>
      </w:r>
    </w:p>
    <w:p w:rsidR="004D6E40" w:rsidRDefault="00401848">
      <w:pPr>
        <w:pStyle w:val="Style21"/>
        <w:spacing w:line="360" w:lineRule="auto"/>
        <w:ind w:firstLineChars="0"/>
        <w:rPr>
          <w:rFonts w:hAnsi="宋体"/>
          <w:sz w:val="24"/>
          <w:szCs w:val="24"/>
        </w:rPr>
      </w:pPr>
      <w:r>
        <w:rPr>
          <w:rFonts w:hAnsi="宋体" w:hint="eastAsia"/>
          <w:sz w:val="24"/>
          <w:szCs w:val="24"/>
        </w:rPr>
        <w:t xml:space="preserve">3. </w:t>
      </w:r>
      <w:r w:rsidR="00653748">
        <w:rPr>
          <w:rFonts w:hAnsi="宋体" w:hint="eastAsia"/>
          <w:sz w:val="24"/>
          <w:szCs w:val="24"/>
        </w:rPr>
        <w:t>▲</w:t>
      </w:r>
      <w:r>
        <w:rPr>
          <w:rFonts w:hAnsi="宋体" w:hint="eastAsia"/>
          <w:sz w:val="24"/>
          <w:szCs w:val="24"/>
        </w:rPr>
        <w:t>所有线缆，都必须装入线槽（管）。于地面铺设的必须采用耐踩踏的金属弧形线槽</w:t>
      </w:r>
      <w:proofErr w:type="gramStart"/>
      <w:r>
        <w:rPr>
          <w:rFonts w:hAnsi="宋体" w:hint="eastAsia"/>
          <w:sz w:val="24"/>
          <w:szCs w:val="24"/>
        </w:rPr>
        <w:t>或者外扣硬质</w:t>
      </w:r>
      <w:proofErr w:type="gramEnd"/>
      <w:r>
        <w:rPr>
          <w:rFonts w:hAnsi="宋体" w:hint="eastAsia"/>
          <w:sz w:val="24"/>
          <w:szCs w:val="24"/>
        </w:rPr>
        <w:t xml:space="preserve">金属板槽的PVC阻燃线槽，使用塑料膨胀加沉头自攻螺钉固定；于墙面、计算机桌侧面铺设的用矩形阻燃PVC线槽，钢钉或沉头自攻螺钉固定；于墙体、地面内部隐蔽安装的用阻燃PVC线管，阻燃填充物固定；线槽（管）走向必须横平竖直，安全、牢固、美观； </w:t>
      </w:r>
    </w:p>
    <w:p w:rsidR="004D6E40" w:rsidRDefault="00401848">
      <w:pPr>
        <w:pStyle w:val="Style21"/>
        <w:spacing w:line="360" w:lineRule="auto"/>
        <w:ind w:firstLineChars="0"/>
        <w:rPr>
          <w:rFonts w:hAnsi="宋体"/>
          <w:sz w:val="24"/>
          <w:szCs w:val="24"/>
        </w:rPr>
      </w:pPr>
      <w:r>
        <w:rPr>
          <w:rFonts w:hAnsi="宋体" w:hint="eastAsia"/>
          <w:sz w:val="24"/>
          <w:szCs w:val="24"/>
        </w:rPr>
        <w:t xml:space="preserve">4. </w:t>
      </w:r>
      <w:r w:rsidR="00653748">
        <w:rPr>
          <w:rFonts w:hAnsi="宋体" w:hint="eastAsia"/>
          <w:sz w:val="24"/>
          <w:szCs w:val="24"/>
        </w:rPr>
        <w:t>▲</w:t>
      </w:r>
      <w:r>
        <w:rPr>
          <w:rFonts w:hAnsi="宋体" w:hint="eastAsia"/>
          <w:sz w:val="24"/>
          <w:szCs w:val="24"/>
        </w:rPr>
        <w:t>电源布线采用的电源线和电源插座均为国标产品。主线、分组线、分支线为纯铜材质铜芯线，线径分别不得低于10mm</w:t>
      </w:r>
      <w:r>
        <w:rPr>
          <w:rFonts w:hAnsi="宋体" w:hint="eastAsia"/>
          <w:sz w:val="24"/>
          <w:szCs w:val="24"/>
          <w:vertAlign w:val="superscript"/>
        </w:rPr>
        <w:t>2</w:t>
      </w:r>
      <w:r>
        <w:rPr>
          <w:rFonts w:hAnsi="宋体" w:hint="eastAsia"/>
          <w:sz w:val="24"/>
          <w:szCs w:val="24"/>
        </w:rPr>
        <w:t>、4mm</w:t>
      </w:r>
      <w:r>
        <w:rPr>
          <w:rFonts w:hAnsi="宋体" w:hint="eastAsia"/>
          <w:sz w:val="24"/>
          <w:szCs w:val="24"/>
          <w:vertAlign w:val="superscript"/>
        </w:rPr>
        <w:t>2</w:t>
      </w:r>
      <w:r>
        <w:rPr>
          <w:rFonts w:hAnsi="宋体" w:hint="eastAsia"/>
          <w:sz w:val="24"/>
          <w:szCs w:val="24"/>
        </w:rPr>
        <w:t>；相线、零线、地线应分别选用红色、蓝色和黄绿相间色的电线；电源插座必须是220V/10A以上多位带开关插座，两台计算机配备一只；电源线与电源插座、空气</w:t>
      </w:r>
      <w:r w:rsidR="00DE6BAE">
        <w:rPr>
          <w:rFonts w:hAnsi="宋体" w:hint="eastAsia"/>
          <w:sz w:val="24"/>
          <w:szCs w:val="24"/>
        </w:rPr>
        <w:t>开关、稳压器以及电源线间连接按照有关电工技术标准的规定处理；实训室</w:t>
      </w:r>
      <w:r>
        <w:rPr>
          <w:rFonts w:hAnsi="宋体" w:hint="eastAsia"/>
          <w:sz w:val="24"/>
          <w:szCs w:val="24"/>
        </w:rPr>
        <w:t>内相关金属设备、设施</w:t>
      </w:r>
      <w:r>
        <w:rPr>
          <w:rFonts w:hAnsi="宋体" w:hint="eastAsia"/>
          <w:sz w:val="24"/>
          <w:szCs w:val="24"/>
        </w:rPr>
        <w:lastRenderedPageBreak/>
        <w:t>必须可靠接地；安装辅材必须通过“3C”认证；</w:t>
      </w:r>
    </w:p>
    <w:p w:rsidR="004D6E40" w:rsidRDefault="00401848">
      <w:pPr>
        <w:pStyle w:val="Style21"/>
        <w:spacing w:line="360" w:lineRule="auto"/>
        <w:ind w:firstLineChars="0"/>
        <w:rPr>
          <w:rFonts w:hAnsi="宋体"/>
          <w:sz w:val="24"/>
          <w:szCs w:val="24"/>
        </w:rPr>
      </w:pPr>
      <w:r>
        <w:rPr>
          <w:rFonts w:hAnsi="宋体" w:hint="eastAsia"/>
          <w:sz w:val="24"/>
          <w:szCs w:val="24"/>
        </w:rPr>
        <w:t xml:space="preserve">5. </w:t>
      </w:r>
      <w:r w:rsidR="00653748">
        <w:rPr>
          <w:rFonts w:hAnsi="宋体" w:hint="eastAsia"/>
          <w:sz w:val="24"/>
          <w:szCs w:val="24"/>
        </w:rPr>
        <w:t>▲</w:t>
      </w:r>
      <w:r>
        <w:rPr>
          <w:rFonts w:hAnsi="宋体" w:hint="eastAsia"/>
          <w:sz w:val="24"/>
          <w:szCs w:val="24"/>
        </w:rPr>
        <w:t>网络布线采用的网络线和网络连接器均为国标产品。网线为优质六类</w:t>
      </w:r>
      <w:proofErr w:type="gramStart"/>
      <w:r>
        <w:rPr>
          <w:rFonts w:hAnsi="宋体" w:hint="eastAsia"/>
          <w:sz w:val="24"/>
          <w:szCs w:val="24"/>
        </w:rPr>
        <w:t>阻燃非</w:t>
      </w:r>
      <w:proofErr w:type="gramEnd"/>
      <w:r>
        <w:rPr>
          <w:rFonts w:hAnsi="宋体" w:hint="eastAsia"/>
          <w:sz w:val="24"/>
          <w:szCs w:val="24"/>
        </w:rPr>
        <w:t>屏蔽线缆，网络连接器为优质RJ45连接器；网络线缆独立通道铺设，预留足够长度；铺设中严禁大力拉扯、扭曲、过紧捆扎、通道填充超量和过于弯曲；线缆布设整齐，每根线缆标识、</w:t>
      </w:r>
      <w:proofErr w:type="gramStart"/>
      <w:r>
        <w:rPr>
          <w:rFonts w:hAnsi="宋体" w:hint="eastAsia"/>
          <w:sz w:val="24"/>
          <w:szCs w:val="24"/>
        </w:rPr>
        <w:t>线序要</w:t>
      </w:r>
      <w:proofErr w:type="gramEnd"/>
      <w:r>
        <w:rPr>
          <w:rFonts w:hAnsi="宋体" w:hint="eastAsia"/>
          <w:sz w:val="24"/>
          <w:szCs w:val="24"/>
        </w:rPr>
        <w:t>清晰、统一；使用标准、合格的压接等工具进行操作。</w:t>
      </w:r>
    </w:p>
    <w:p w:rsidR="004D6E40" w:rsidRDefault="00401848">
      <w:pPr>
        <w:pStyle w:val="Style21"/>
        <w:spacing w:line="360" w:lineRule="auto"/>
        <w:ind w:firstLine="480"/>
        <w:rPr>
          <w:rFonts w:hAnsi="宋体"/>
          <w:sz w:val="24"/>
          <w:szCs w:val="24"/>
        </w:rPr>
      </w:pPr>
      <w:r>
        <w:rPr>
          <w:rFonts w:hAnsi="宋体" w:hint="eastAsia"/>
          <w:sz w:val="24"/>
          <w:szCs w:val="24"/>
        </w:rPr>
        <w:t xml:space="preserve">6. </w:t>
      </w:r>
      <w:r w:rsidR="00653748">
        <w:rPr>
          <w:rFonts w:hAnsi="宋体" w:hint="eastAsia"/>
          <w:sz w:val="24"/>
          <w:szCs w:val="24"/>
        </w:rPr>
        <w:t>▲</w:t>
      </w:r>
      <w:proofErr w:type="gramStart"/>
      <w:r>
        <w:rPr>
          <w:rFonts w:hAnsi="宋体" w:hint="eastAsia"/>
          <w:sz w:val="24"/>
          <w:szCs w:val="24"/>
        </w:rPr>
        <w:t>本服务</w:t>
      </w:r>
      <w:proofErr w:type="gramEnd"/>
      <w:r>
        <w:rPr>
          <w:rFonts w:hAnsi="宋体" w:hint="eastAsia"/>
          <w:sz w:val="24"/>
          <w:szCs w:val="24"/>
        </w:rPr>
        <w:t>工程为交钥匙工程，包含所有设施设备的搬运及安装调试，不能遗失任何部件，设备需接通电源，调试至能正常使用，损坏部分需更换相应全新件。所有搬迁设备必须准确到位，并按设计方案摆放及相关线缆布置及安装所需耗材。</w:t>
      </w:r>
    </w:p>
    <w:p w:rsidR="004D6E40" w:rsidRPr="00653748" w:rsidRDefault="00A732CC">
      <w:pPr>
        <w:spacing w:line="360" w:lineRule="auto"/>
        <w:outlineLvl w:val="1"/>
        <w:rPr>
          <w:rFonts w:ascii="宋体" w:hAnsi="宋体"/>
          <w:b/>
          <w:sz w:val="24"/>
          <w:szCs w:val="24"/>
        </w:rPr>
      </w:pPr>
      <w:bookmarkStart w:id="15" w:name="_Toc74745674"/>
      <w:r w:rsidRPr="00653748">
        <w:rPr>
          <w:rFonts w:ascii="宋体" w:hAnsi="宋体"/>
          <w:b/>
          <w:sz w:val="24"/>
          <w:szCs w:val="24"/>
        </w:rPr>
        <w:t>（五）配套实训场地地面处理</w:t>
      </w:r>
      <w:r w:rsidR="00401848" w:rsidRPr="00653748">
        <w:rPr>
          <w:rFonts w:ascii="宋体" w:hAnsi="宋体"/>
          <w:b/>
          <w:sz w:val="24"/>
          <w:szCs w:val="24"/>
        </w:rPr>
        <w:t>要求</w:t>
      </w:r>
      <w:bookmarkEnd w:id="15"/>
    </w:p>
    <w:p w:rsidR="00FE6D17" w:rsidRPr="00FE6D17" w:rsidRDefault="00FE6D17" w:rsidP="00FE6D17">
      <w:pPr>
        <w:spacing w:line="360" w:lineRule="auto"/>
        <w:rPr>
          <w:rFonts w:asciiTheme="minorEastAsia" w:eastAsiaTheme="minorEastAsia" w:hAnsiTheme="minorEastAsia"/>
          <w:sz w:val="24"/>
          <w:szCs w:val="24"/>
        </w:rPr>
      </w:pPr>
      <w:r w:rsidRPr="00FE6D17">
        <w:rPr>
          <w:rFonts w:asciiTheme="minorEastAsia" w:eastAsiaTheme="minorEastAsia" w:hAnsiTheme="minorEastAsia" w:hint="eastAsia"/>
          <w:sz w:val="24"/>
          <w:szCs w:val="24"/>
        </w:rPr>
        <w:t>1</w:t>
      </w:r>
      <w:r w:rsidR="00276489">
        <w:rPr>
          <w:rFonts w:asciiTheme="minorEastAsia" w:eastAsiaTheme="minorEastAsia" w:hAnsiTheme="minorEastAsia" w:hint="eastAsia"/>
          <w:sz w:val="24"/>
          <w:szCs w:val="24"/>
        </w:rPr>
        <w:t>、</w:t>
      </w:r>
      <w:r w:rsidR="00653748">
        <w:rPr>
          <w:rFonts w:hAnsi="宋体" w:hint="eastAsia"/>
          <w:sz w:val="24"/>
          <w:szCs w:val="24"/>
        </w:rPr>
        <w:t>▲</w:t>
      </w:r>
      <w:r w:rsidR="00276489">
        <w:rPr>
          <w:rFonts w:asciiTheme="minorEastAsia" w:eastAsiaTheme="minorEastAsia" w:hAnsiTheme="minorEastAsia" w:hint="eastAsia"/>
          <w:sz w:val="24"/>
          <w:szCs w:val="24"/>
        </w:rPr>
        <w:t>内容要求：地面处理</w:t>
      </w:r>
      <w:r w:rsidR="00256B47">
        <w:rPr>
          <w:rFonts w:asciiTheme="minorEastAsia" w:eastAsiaTheme="minorEastAsia" w:hAnsiTheme="minorEastAsia" w:hint="eastAsia"/>
          <w:sz w:val="24"/>
          <w:szCs w:val="24"/>
        </w:rPr>
        <w:t>材料：混凝土；标号达到</w:t>
      </w:r>
      <w:r w:rsidR="00401848" w:rsidRPr="00FE6D17">
        <w:rPr>
          <w:rFonts w:asciiTheme="minorEastAsia" w:eastAsiaTheme="minorEastAsia" w:hAnsiTheme="minorEastAsia" w:hint="eastAsia"/>
          <w:sz w:val="24"/>
          <w:szCs w:val="24"/>
        </w:rPr>
        <w:t>C30</w:t>
      </w:r>
      <w:r w:rsidR="006B2D68">
        <w:rPr>
          <w:rFonts w:asciiTheme="minorEastAsia" w:eastAsiaTheme="minorEastAsia" w:hAnsiTheme="minorEastAsia" w:hint="eastAsia"/>
          <w:sz w:val="24"/>
          <w:szCs w:val="24"/>
        </w:rPr>
        <w:t>（30Mpa）</w:t>
      </w:r>
      <w:r w:rsidR="00401848" w:rsidRPr="00FE6D17">
        <w:rPr>
          <w:rFonts w:asciiTheme="minorEastAsia" w:eastAsiaTheme="minorEastAsia" w:hAnsiTheme="minorEastAsia" w:hint="eastAsia"/>
          <w:sz w:val="24"/>
          <w:szCs w:val="24"/>
        </w:rPr>
        <w:t>以上；平面面积约4000</w:t>
      </w:r>
      <w:r w:rsidRPr="00FE6D17">
        <w:rPr>
          <w:rFonts w:asciiTheme="minorEastAsia" w:eastAsiaTheme="minorEastAsia" w:hAnsiTheme="minorEastAsia" w:hint="eastAsia"/>
          <w:sz w:val="24"/>
          <w:szCs w:val="24"/>
        </w:rPr>
        <w:t>平方米；</w:t>
      </w:r>
      <w:r w:rsidR="00401848" w:rsidRPr="00FE6D17">
        <w:rPr>
          <w:rFonts w:asciiTheme="minorEastAsia" w:eastAsiaTheme="minorEastAsia" w:hAnsiTheme="minorEastAsia" w:hint="eastAsia"/>
          <w:sz w:val="24"/>
          <w:szCs w:val="24"/>
        </w:rPr>
        <w:t>深度</w:t>
      </w:r>
      <w:r w:rsidR="00D5133A">
        <w:rPr>
          <w:rFonts w:asciiTheme="minorEastAsia" w:eastAsiaTheme="minorEastAsia" w:hAnsiTheme="minorEastAsia" w:hint="eastAsia"/>
          <w:sz w:val="24"/>
          <w:szCs w:val="24"/>
        </w:rPr>
        <w:t>约</w:t>
      </w:r>
      <w:r w:rsidRPr="00FE6D17">
        <w:rPr>
          <w:rFonts w:asciiTheme="minorEastAsia" w:eastAsiaTheme="minorEastAsia" w:hAnsiTheme="minorEastAsia" w:hint="eastAsia"/>
          <w:sz w:val="24"/>
          <w:szCs w:val="24"/>
        </w:rPr>
        <w:t>130MM；</w:t>
      </w:r>
      <w:r w:rsidR="00401848" w:rsidRPr="00FE6D17">
        <w:rPr>
          <w:rFonts w:asciiTheme="minorEastAsia" w:eastAsiaTheme="minorEastAsia" w:hAnsiTheme="minorEastAsia" w:hint="eastAsia"/>
          <w:sz w:val="24"/>
          <w:szCs w:val="24"/>
        </w:rPr>
        <w:t>平整度不大于</w:t>
      </w:r>
      <w:r w:rsidRPr="00FE6D17">
        <w:rPr>
          <w:rFonts w:asciiTheme="minorEastAsia" w:eastAsiaTheme="minorEastAsia" w:hAnsiTheme="minorEastAsia" w:hint="eastAsia"/>
          <w:sz w:val="24"/>
          <w:szCs w:val="24"/>
        </w:rPr>
        <w:t>4MM；</w:t>
      </w:r>
    </w:p>
    <w:p w:rsidR="00FE6D17" w:rsidRPr="00FE6D17" w:rsidRDefault="00FE6D17" w:rsidP="00FE6D17">
      <w:pPr>
        <w:spacing w:line="360" w:lineRule="auto"/>
        <w:rPr>
          <w:rFonts w:asciiTheme="minorEastAsia" w:eastAsiaTheme="minorEastAsia" w:hAnsiTheme="minorEastAsia"/>
          <w:sz w:val="24"/>
          <w:szCs w:val="24"/>
        </w:rPr>
      </w:pPr>
      <w:r w:rsidRPr="00FE6D17">
        <w:rPr>
          <w:rFonts w:asciiTheme="minorEastAsia" w:eastAsiaTheme="minorEastAsia" w:hAnsiTheme="minorEastAsia" w:hint="eastAsia"/>
          <w:sz w:val="24"/>
          <w:szCs w:val="24"/>
        </w:rPr>
        <w:t>2、</w:t>
      </w:r>
      <w:r w:rsidR="00401848" w:rsidRPr="00FE6D17">
        <w:rPr>
          <w:rFonts w:asciiTheme="minorEastAsia" w:eastAsiaTheme="minorEastAsia" w:hAnsiTheme="minorEastAsia" w:hint="eastAsia"/>
          <w:sz w:val="24"/>
          <w:szCs w:val="24"/>
        </w:rPr>
        <w:t>工艺要求：</w:t>
      </w:r>
    </w:p>
    <w:p w:rsidR="00FE6D17" w:rsidRPr="00FE6D17" w:rsidRDefault="00FE6D17" w:rsidP="00FE6D17">
      <w:pPr>
        <w:spacing w:line="360" w:lineRule="auto"/>
        <w:rPr>
          <w:rFonts w:asciiTheme="minorEastAsia" w:eastAsiaTheme="minorEastAsia" w:hAnsiTheme="minorEastAsia"/>
          <w:sz w:val="24"/>
          <w:szCs w:val="24"/>
        </w:rPr>
      </w:pPr>
      <w:r w:rsidRPr="00FE6D17">
        <w:rPr>
          <w:rFonts w:asciiTheme="minorEastAsia" w:eastAsiaTheme="minorEastAsia" w:hAnsiTheme="minorEastAsia" w:hint="eastAsia"/>
          <w:sz w:val="24"/>
          <w:szCs w:val="24"/>
        </w:rPr>
        <w:t>（1）设置分格缝：一般设置在</w:t>
      </w:r>
      <w:proofErr w:type="gramStart"/>
      <w:r w:rsidRPr="00FE6D17">
        <w:rPr>
          <w:rFonts w:asciiTheme="minorEastAsia" w:eastAsiaTheme="minorEastAsia" w:hAnsiTheme="minorEastAsia" w:hint="eastAsia"/>
          <w:sz w:val="24"/>
          <w:szCs w:val="24"/>
        </w:rPr>
        <w:t>不</w:t>
      </w:r>
      <w:proofErr w:type="gramEnd"/>
      <w:r w:rsidRPr="00FE6D17">
        <w:rPr>
          <w:rFonts w:asciiTheme="minorEastAsia" w:eastAsiaTheme="minorEastAsia" w:hAnsiTheme="minorEastAsia" w:hint="eastAsia"/>
          <w:sz w:val="24"/>
          <w:szCs w:val="24"/>
        </w:rPr>
        <w:t>同房间的交接处、不同材料面层的交接处、结构变化处、轴线位置。</w:t>
      </w:r>
    </w:p>
    <w:p w:rsidR="00FE6D17" w:rsidRPr="00FE6D17" w:rsidRDefault="00FE6D17" w:rsidP="00FE6D17">
      <w:pPr>
        <w:spacing w:line="360" w:lineRule="auto"/>
        <w:rPr>
          <w:rFonts w:asciiTheme="minorEastAsia" w:eastAsiaTheme="minorEastAsia" w:hAnsiTheme="minorEastAsia"/>
          <w:sz w:val="24"/>
          <w:szCs w:val="24"/>
        </w:rPr>
      </w:pPr>
      <w:r w:rsidRPr="00FE6D17">
        <w:rPr>
          <w:rFonts w:asciiTheme="minorEastAsia" w:eastAsiaTheme="minorEastAsia" w:hAnsiTheme="minorEastAsia" w:hint="eastAsia"/>
          <w:sz w:val="24"/>
          <w:szCs w:val="24"/>
        </w:rPr>
        <w:t>（2）</w:t>
      </w:r>
      <w:proofErr w:type="gramStart"/>
      <w:r w:rsidRPr="00FE6D17">
        <w:rPr>
          <w:rFonts w:asciiTheme="minorEastAsia" w:eastAsiaTheme="minorEastAsia" w:hAnsiTheme="minorEastAsia" w:hint="eastAsia"/>
          <w:sz w:val="24"/>
          <w:szCs w:val="24"/>
        </w:rPr>
        <w:t>搓平压光</w:t>
      </w:r>
      <w:proofErr w:type="gramEnd"/>
      <w:r w:rsidRPr="00FE6D17">
        <w:rPr>
          <w:rFonts w:asciiTheme="minorEastAsia" w:eastAsiaTheme="minorEastAsia" w:hAnsiTheme="minorEastAsia" w:hint="eastAsia"/>
          <w:sz w:val="24"/>
          <w:szCs w:val="24"/>
        </w:rPr>
        <w:t>：用木抹子将面层在水泥初凝</w:t>
      </w:r>
      <w:proofErr w:type="gramStart"/>
      <w:r w:rsidRPr="00FE6D17">
        <w:rPr>
          <w:rFonts w:asciiTheme="minorEastAsia" w:eastAsiaTheme="minorEastAsia" w:hAnsiTheme="minorEastAsia" w:hint="eastAsia"/>
          <w:sz w:val="24"/>
          <w:szCs w:val="24"/>
        </w:rPr>
        <w:t>前搓平压实</w:t>
      </w:r>
      <w:proofErr w:type="gramEnd"/>
      <w:r w:rsidRPr="00FE6D17">
        <w:rPr>
          <w:rFonts w:asciiTheme="minorEastAsia" w:eastAsiaTheme="minorEastAsia" w:hAnsiTheme="minorEastAsia" w:hint="eastAsia"/>
          <w:sz w:val="24"/>
          <w:szCs w:val="24"/>
        </w:rPr>
        <w:t>，由内向外操作，随时用靠</w:t>
      </w:r>
      <w:proofErr w:type="gramStart"/>
      <w:r w:rsidRPr="00FE6D17">
        <w:rPr>
          <w:rFonts w:asciiTheme="minorEastAsia" w:eastAsiaTheme="minorEastAsia" w:hAnsiTheme="minorEastAsia" w:hint="eastAsia"/>
          <w:sz w:val="24"/>
          <w:szCs w:val="24"/>
        </w:rPr>
        <w:t>尺检查</w:t>
      </w:r>
      <w:proofErr w:type="gramEnd"/>
      <w:r w:rsidRPr="00FE6D17">
        <w:rPr>
          <w:rFonts w:asciiTheme="minorEastAsia" w:eastAsiaTheme="minorEastAsia" w:hAnsiTheme="minorEastAsia" w:hint="eastAsia"/>
          <w:sz w:val="24"/>
          <w:szCs w:val="24"/>
        </w:rPr>
        <w:t>平整度。面层压光用铁抹子分三遍完成。</w:t>
      </w:r>
    </w:p>
    <w:p w:rsidR="00FE6D17" w:rsidRPr="00FE6D17" w:rsidRDefault="00FE6D17" w:rsidP="00FE6D17">
      <w:pPr>
        <w:spacing w:line="360" w:lineRule="auto"/>
        <w:rPr>
          <w:rFonts w:asciiTheme="minorEastAsia" w:eastAsiaTheme="minorEastAsia" w:hAnsiTheme="minorEastAsia"/>
          <w:sz w:val="24"/>
          <w:szCs w:val="24"/>
        </w:rPr>
      </w:pPr>
      <w:r w:rsidRPr="00FE6D17">
        <w:rPr>
          <w:rFonts w:asciiTheme="minorEastAsia" w:eastAsiaTheme="minorEastAsia" w:hAnsiTheme="minorEastAsia" w:hint="eastAsia"/>
          <w:sz w:val="24"/>
          <w:szCs w:val="24"/>
        </w:rPr>
        <w:t>（3）面层养护：混凝土面层施工完毕后，应在12小时内加以覆盖和浇水，浇水养护日期不少于7天，浇水次数以保持混凝土具有足够湿润状态为准。</w:t>
      </w:r>
    </w:p>
    <w:p w:rsidR="00FE6D17" w:rsidRPr="00FE6D17" w:rsidRDefault="00FE6D17" w:rsidP="00FE6D17">
      <w:pPr>
        <w:spacing w:line="360" w:lineRule="auto"/>
        <w:rPr>
          <w:rFonts w:asciiTheme="minorEastAsia" w:eastAsiaTheme="minorEastAsia" w:hAnsiTheme="minorEastAsia"/>
          <w:sz w:val="24"/>
          <w:szCs w:val="24"/>
        </w:rPr>
      </w:pPr>
      <w:r w:rsidRPr="00FE6D17">
        <w:rPr>
          <w:rFonts w:asciiTheme="minorEastAsia" w:eastAsiaTheme="minorEastAsia" w:hAnsiTheme="minorEastAsia" w:hint="eastAsia"/>
          <w:sz w:val="24"/>
          <w:szCs w:val="24"/>
        </w:rPr>
        <w:t>（4）基层处理：对墩柱表面的浮灰、浮浆、夹渣、错台、裂缝及蜂窝等缺陷，采用手动打磨的方法进行打磨处理。清洗除尘后，使基层表面平整，达到肉眼看不到缺陷的装饰效果。</w:t>
      </w:r>
    </w:p>
    <w:p w:rsidR="004D6E40" w:rsidRPr="00FE6D17" w:rsidRDefault="00FE6D17" w:rsidP="00FE6D17">
      <w:pPr>
        <w:spacing w:line="360" w:lineRule="auto"/>
        <w:rPr>
          <w:rFonts w:asciiTheme="minorEastAsia" w:eastAsiaTheme="minorEastAsia" w:hAnsiTheme="minorEastAsia"/>
          <w:sz w:val="24"/>
          <w:szCs w:val="24"/>
        </w:rPr>
      </w:pPr>
      <w:r w:rsidRPr="00FE6D17">
        <w:rPr>
          <w:rFonts w:asciiTheme="minorEastAsia" w:eastAsiaTheme="minorEastAsia" w:hAnsiTheme="minorEastAsia" w:hint="eastAsia"/>
          <w:sz w:val="24"/>
          <w:szCs w:val="24"/>
        </w:rPr>
        <w:t>（5）铺混凝土面层：涂刷结合层后，铺混凝土并用刮尺抹平，面层用振动器振捣，振捣必须密实</w:t>
      </w:r>
    </w:p>
    <w:p w:rsidR="004D6E40" w:rsidRPr="00FE6D17" w:rsidRDefault="00FE6D17" w:rsidP="00FE6D17">
      <w:pPr>
        <w:spacing w:line="360" w:lineRule="auto"/>
        <w:rPr>
          <w:rFonts w:asciiTheme="minorEastAsia" w:eastAsiaTheme="minorEastAsia" w:hAnsiTheme="minorEastAsia"/>
          <w:sz w:val="24"/>
          <w:szCs w:val="24"/>
        </w:rPr>
      </w:pPr>
      <w:r w:rsidRPr="00FE6D17">
        <w:rPr>
          <w:rFonts w:asciiTheme="minorEastAsia" w:eastAsiaTheme="minorEastAsia" w:hAnsiTheme="minorEastAsia" w:hint="eastAsia"/>
          <w:sz w:val="24"/>
          <w:szCs w:val="24"/>
        </w:rPr>
        <w:t>3、其他要求：</w:t>
      </w:r>
      <w:r w:rsidR="00401848" w:rsidRPr="00FE6D17">
        <w:rPr>
          <w:rFonts w:asciiTheme="minorEastAsia" w:eastAsiaTheme="minorEastAsia" w:hAnsiTheme="minorEastAsia" w:hint="eastAsia"/>
          <w:sz w:val="24"/>
          <w:szCs w:val="24"/>
        </w:rPr>
        <w:t>根据设备安装位置需求提前做好基坑，线路、气路、水路等预埋工作。</w:t>
      </w:r>
    </w:p>
    <w:p w:rsidR="0049473C" w:rsidRDefault="0049473C">
      <w:pPr>
        <w:pStyle w:val="ab"/>
        <w:spacing w:line="360" w:lineRule="auto"/>
        <w:rPr>
          <w:rFonts w:eastAsia="宋体" w:hAnsi="宋体"/>
          <w:b/>
          <w:sz w:val="24"/>
          <w:szCs w:val="24"/>
        </w:rPr>
      </w:pPr>
    </w:p>
    <w:p w:rsidR="004D6E40" w:rsidRDefault="004D6E40">
      <w:pPr>
        <w:pStyle w:val="ab"/>
        <w:spacing w:line="360" w:lineRule="auto"/>
        <w:rPr>
          <w:rFonts w:eastAsia="宋体" w:hAnsi="宋体"/>
          <w:sz w:val="24"/>
          <w:szCs w:val="24"/>
        </w:rPr>
      </w:pPr>
    </w:p>
    <w:sectPr w:rsidR="004D6E40">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574" w:rsidRDefault="004F6574">
      <w:r>
        <w:separator/>
      </w:r>
    </w:p>
  </w:endnote>
  <w:endnote w:type="continuationSeparator" w:id="0">
    <w:p w:rsidR="004F6574" w:rsidRDefault="004F6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3601114"/>
      <w:docPartObj>
        <w:docPartGallery w:val="AutoText"/>
      </w:docPartObj>
    </w:sdtPr>
    <w:sdtEndPr/>
    <w:sdtContent>
      <w:p w:rsidR="004D6E40" w:rsidRDefault="00401848">
        <w:pPr>
          <w:pStyle w:val="a5"/>
          <w:jc w:val="center"/>
        </w:pPr>
        <w:r>
          <w:fldChar w:fldCharType="begin"/>
        </w:r>
        <w:r>
          <w:instrText>PAGE   \* MERGEFORMAT</w:instrText>
        </w:r>
        <w:r>
          <w:fldChar w:fldCharType="separate"/>
        </w:r>
        <w:r w:rsidR="008F00D2" w:rsidRPr="008F00D2">
          <w:rPr>
            <w:noProof/>
            <w:lang w:val="zh-CN"/>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574" w:rsidRDefault="004F6574">
      <w:r>
        <w:separator/>
      </w:r>
    </w:p>
  </w:footnote>
  <w:footnote w:type="continuationSeparator" w:id="0">
    <w:p w:rsidR="004F6574" w:rsidRDefault="004F65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54450"/>
    <w:multiLevelType w:val="multilevel"/>
    <w:tmpl w:val="16B54450"/>
    <w:lvl w:ilvl="0">
      <w:start w:val="1"/>
      <w:numFmt w:val="decimal"/>
      <w:lvlText w:val="（%1）"/>
      <w:lvlJc w:val="left"/>
      <w:pPr>
        <w:ind w:left="1080" w:hanging="720"/>
      </w:pPr>
      <w:rPr>
        <w:rFonts w:hint="eastAsia"/>
      </w:rPr>
    </w:lvl>
    <w:lvl w:ilvl="1">
      <w:start w:val="1"/>
      <w:numFmt w:val="lowerLetter"/>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lowerLetter"/>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lowerLetter"/>
      <w:lvlText w:val="%8)"/>
      <w:lvlJc w:val="left"/>
      <w:pPr>
        <w:ind w:left="4200" w:hanging="480"/>
      </w:pPr>
    </w:lvl>
    <w:lvl w:ilvl="8">
      <w:start w:val="1"/>
      <w:numFmt w:val="lowerRoman"/>
      <w:lvlText w:val="%9."/>
      <w:lvlJc w:val="right"/>
      <w:pPr>
        <w:ind w:left="4680" w:hanging="480"/>
      </w:pPr>
    </w:lvl>
  </w:abstractNum>
  <w:abstractNum w:abstractNumId="1">
    <w:nsid w:val="413A147F"/>
    <w:multiLevelType w:val="multilevel"/>
    <w:tmpl w:val="413A147F"/>
    <w:lvl w:ilvl="0">
      <w:start w:val="1"/>
      <w:numFmt w:val="decimal"/>
      <w:lvlText w:val="（%1）"/>
      <w:lvlJc w:val="left"/>
      <w:pPr>
        <w:ind w:left="1080" w:hanging="720"/>
      </w:pPr>
      <w:rPr>
        <w:rFonts w:hint="eastAsia"/>
      </w:rPr>
    </w:lvl>
    <w:lvl w:ilvl="1">
      <w:start w:val="1"/>
      <w:numFmt w:val="lowerLetter"/>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lowerLetter"/>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lowerLetter"/>
      <w:lvlText w:val="%8)"/>
      <w:lvlJc w:val="left"/>
      <w:pPr>
        <w:ind w:left="4200" w:hanging="480"/>
      </w:pPr>
    </w:lvl>
    <w:lvl w:ilvl="8">
      <w:start w:val="1"/>
      <w:numFmt w:val="lowerRoman"/>
      <w:lvlText w:val="%9."/>
      <w:lvlJc w:val="right"/>
      <w:pPr>
        <w:ind w:left="4680" w:hanging="480"/>
      </w:pPr>
    </w:lvl>
  </w:abstractNum>
  <w:abstractNum w:abstractNumId="2">
    <w:nsid w:val="680A1D91"/>
    <w:multiLevelType w:val="multilevel"/>
    <w:tmpl w:val="680A1D91"/>
    <w:lvl w:ilvl="0">
      <w:start w:val="1"/>
      <w:numFmt w:val="decimal"/>
      <w:lvlText w:val="（%1）"/>
      <w:lvlJc w:val="left"/>
      <w:pPr>
        <w:ind w:left="1080" w:hanging="720"/>
      </w:pPr>
      <w:rPr>
        <w:rFonts w:hint="eastAsia"/>
      </w:rPr>
    </w:lvl>
    <w:lvl w:ilvl="1">
      <w:start w:val="1"/>
      <w:numFmt w:val="lowerLetter"/>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lowerLetter"/>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lowerLetter"/>
      <w:lvlText w:val="%8)"/>
      <w:lvlJc w:val="left"/>
      <w:pPr>
        <w:ind w:left="4200" w:hanging="480"/>
      </w:pPr>
    </w:lvl>
    <w:lvl w:ilvl="8">
      <w:start w:val="1"/>
      <w:numFmt w:val="lowerRoman"/>
      <w:lvlText w:val="%9."/>
      <w:lvlJc w:val="right"/>
      <w:pPr>
        <w:ind w:left="468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22C"/>
    <w:rsid w:val="FD7F8249"/>
    <w:rsid w:val="FF7E7AFE"/>
    <w:rsid w:val="0001217E"/>
    <w:rsid w:val="0003052E"/>
    <w:rsid w:val="00051176"/>
    <w:rsid w:val="000537CE"/>
    <w:rsid w:val="00053FF8"/>
    <w:rsid w:val="0006611C"/>
    <w:rsid w:val="0009774B"/>
    <w:rsid w:val="000B5D10"/>
    <w:rsid w:val="000C142B"/>
    <w:rsid w:val="000E26A1"/>
    <w:rsid w:val="00111B14"/>
    <w:rsid w:val="00113101"/>
    <w:rsid w:val="00114D00"/>
    <w:rsid w:val="00142607"/>
    <w:rsid w:val="001441C7"/>
    <w:rsid w:val="00145505"/>
    <w:rsid w:val="00157508"/>
    <w:rsid w:val="0017535E"/>
    <w:rsid w:val="0017675D"/>
    <w:rsid w:val="00177745"/>
    <w:rsid w:val="0019005C"/>
    <w:rsid w:val="00190621"/>
    <w:rsid w:val="00197ECB"/>
    <w:rsid w:val="001A322C"/>
    <w:rsid w:val="001A58F9"/>
    <w:rsid w:val="001E2E5A"/>
    <w:rsid w:val="001E6171"/>
    <w:rsid w:val="001F3DF5"/>
    <w:rsid w:val="00200A1D"/>
    <w:rsid w:val="00201CE9"/>
    <w:rsid w:val="00204186"/>
    <w:rsid w:val="00213103"/>
    <w:rsid w:val="00217B86"/>
    <w:rsid w:val="00233758"/>
    <w:rsid w:val="00254716"/>
    <w:rsid w:val="002565A5"/>
    <w:rsid w:val="00256A85"/>
    <w:rsid w:val="00256B47"/>
    <w:rsid w:val="00276489"/>
    <w:rsid w:val="0027649C"/>
    <w:rsid w:val="00284D34"/>
    <w:rsid w:val="00287D93"/>
    <w:rsid w:val="00297436"/>
    <w:rsid w:val="002B73D9"/>
    <w:rsid w:val="002C64AD"/>
    <w:rsid w:val="002F585E"/>
    <w:rsid w:val="003163AE"/>
    <w:rsid w:val="00317C92"/>
    <w:rsid w:val="003573CE"/>
    <w:rsid w:val="003A220A"/>
    <w:rsid w:val="003B0292"/>
    <w:rsid w:val="003B133E"/>
    <w:rsid w:val="003C53F3"/>
    <w:rsid w:val="003C58AE"/>
    <w:rsid w:val="003E1275"/>
    <w:rsid w:val="004007EA"/>
    <w:rsid w:val="00401848"/>
    <w:rsid w:val="004122A0"/>
    <w:rsid w:val="00412F6D"/>
    <w:rsid w:val="00427952"/>
    <w:rsid w:val="00437257"/>
    <w:rsid w:val="00447B33"/>
    <w:rsid w:val="004507BF"/>
    <w:rsid w:val="00463991"/>
    <w:rsid w:val="00463EE4"/>
    <w:rsid w:val="00464B5E"/>
    <w:rsid w:val="00482F02"/>
    <w:rsid w:val="0049035E"/>
    <w:rsid w:val="004921BD"/>
    <w:rsid w:val="0049473C"/>
    <w:rsid w:val="004958B5"/>
    <w:rsid w:val="00496D2B"/>
    <w:rsid w:val="004B03EB"/>
    <w:rsid w:val="004B6051"/>
    <w:rsid w:val="004C759C"/>
    <w:rsid w:val="004D1D66"/>
    <w:rsid w:val="004D6E40"/>
    <w:rsid w:val="004E2360"/>
    <w:rsid w:val="004F6574"/>
    <w:rsid w:val="0050060A"/>
    <w:rsid w:val="00504D27"/>
    <w:rsid w:val="00542E42"/>
    <w:rsid w:val="00563404"/>
    <w:rsid w:val="0057274E"/>
    <w:rsid w:val="00573DFB"/>
    <w:rsid w:val="00575899"/>
    <w:rsid w:val="00596ADF"/>
    <w:rsid w:val="005A284C"/>
    <w:rsid w:val="005A2EA8"/>
    <w:rsid w:val="005B50AC"/>
    <w:rsid w:val="005D594F"/>
    <w:rsid w:val="005E4EF5"/>
    <w:rsid w:val="006042A1"/>
    <w:rsid w:val="006275CE"/>
    <w:rsid w:val="00641055"/>
    <w:rsid w:val="00653748"/>
    <w:rsid w:val="00667914"/>
    <w:rsid w:val="006720A1"/>
    <w:rsid w:val="00681861"/>
    <w:rsid w:val="006A4077"/>
    <w:rsid w:val="006B2D68"/>
    <w:rsid w:val="006E2D79"/>
    <w:rsid w:val="006F434E"/>
    <w:rsid w:val="00734E84"/>
    <w:rsid w:val="007471D3"/>
    <w:rsid w:val="007648C1"/>
    <w:rsid w:val="00791F35"/>
    <w:rsid w:val="0079376B"/>
    <w:rsid w:val="0079522B"/>
    <w:rsid w:val="007A39F9"/>
    <w:rsid w:val="007C2637"/>
    <w:rsid w:val="007F5B5B"/>
    <w:rsid w:val="008110BB"/>
    <w:rsid w:val="008110EC"/>
    <w:rsid w:val="0082385D"/>
    <w:rsid w:val="00825BA3"/>
    <w:rsid w:val="0084789D"/>
    <w:rsid w:val="0085703A"/>
    <w:rsid w:val="008744EC"/>
    <w:rsid w:val="00893827"/>
    <w:rsid w:val="00893FE2"/>
    <w:rsid w:val="008A0D7F"/>
    <w:rsid w:val="008B0447"/>
    <w:rsid w:val="008B43C2"/>
    <w:rsid w:val="008B5D4B"/>
    <w:rsid w:val="008E388F"/>
    <w:rsid w:val="008E7864"/>
    <w:rsid w:val="008F00D2"/>
    <w:rsid w:val="008F0707"/>
    <w:rsid w:val="00921548"/>
    <w:rsid w:val="009232C8"/>
    <w:rsid w:val="00960D84"/>
    <w:rsid w:val="009626B1"/>
    <w:rsid w:val="00964287"/>
    <w:rsid w:val="00974398"/>
    <w:rsid w:val="009A4A0F"/>
    <w:rsid w:val="009A4E46"/>
    <w:rsid w:val="009D1B5F"/>
    <w:rsid w:val="009E49E6"/>
    <w:rsid w:val="009F35F7"/>
    <w:rsid w:val="009F58DA"/>
    <w:rsid w:val="00A002F4"/>
    <w:rsid w:val="00A107F3"/>
    <w:rsid w:val="00A16196"/>
    <w:rsid w:val="00A23748"/>
    <w:rsid w:val="00A35DCE"/>
    <w:rsid w:val="00A732CC"/>
    <w:rsid w:val="00A75046"/>
    <w:rsid w:val="00AA57EF"/>
    <w:rsid w:val="00AE746E"/>
    <w:rsid w:val="00B25429"/>
    <w:rsid w:val="00B25B39"/>
    <w:rsid w:val="00B303A8"/>
    <w:rsid w:val="00B61D86"/>
    <w:rsid w:val="00B653F9"/>
    <w:rsid w:val="00B6647D"/>
    <w:rsid w:val="00B7151B"/>
    <w:rsid w:val="00B76FA7"/>
    <w:rsid w:val="00B8008E"/>
    <w:rsid w:val="00BA3FB1"/>
    <w:rsid w:val="00BA5E37"/>
    <w:rsid w:val="00BA7525"/>
    <w:rsid w:val="00BC2E98"/>
    <w:rsid w:val="00C00EC8"/>
    <w:rsid w:val="00C1462A"/>
    <w:rsid w:val="00C3389C"/>
    <w:rsid w:val="00C408EE"/>
    <w:rsid w:val="00C432A2"/>
    <w:rsid w:val="00C5065C"/>
    <w:rsid w:val="00C53D23"/>
    <w:rsid w:val="00CA1C6C"/>
    <w:rsid w:val="00CB43F5"/>
    <w:rsid w:val="00CB50CD"/>
    <w:rsid w:val="00CB51A3"/>
    <w:rsid w:val="00CB69BE"/>
    <w:rsid w:val="00CC0891"/>
    <w:rsid w:val="00CC4842"/>
    <w:rsid w:val="00CC5244"/>
    <w:rsid w:val="00CC7683"/>
    <w:rsid w:val="00CF5CC8"/>
    <w:rsid w:val="00D04E93"/>
    <w:rsid w:val="00D33E9B"/>
    <w:rsid w:val="00D4053E"/>
    <w:rsid w:val="00D4277A"/>
    <w:rsid w:val="00D5133A"/>
    <w:rsid w:val="00D64C31"/>
    <w:rsid w:val="00D9686F"/>
    <w:rsid w:val="00D9716B"/>
    <w:rsid w:val="00DA386B"/>
    <w:rsid w:val="00DC209E"/>
    <w:rsid w:val="00DE074B"/>
    <w:rsid w:val="00DE6BAE"/>
    <w:rsid w:val="00E061F0"/>
    <w:rsid w:val="00E16E75"/>
    <w:rsid w:val="00E255D1"/>
    <w:rsid w:val="00E50BB8"/>
    <w:rsid w:val="00E632D1"/>
    <w:rsid w:val="00E734E9"/>
    <w:rsid w:val="00E82347"/>
    <w:rsid w:val="00E90443"/>
    <w:rsid w:val="00EA4C21"/>
    <w:rsid w:val="00EB461F"/>
    <w:rsid w:val="00EC46AF"/>
    <w:rsid w:val="00EC7E5B"/>
    <w:rsid w:val="00ED0E05"/>
    <w:rsid w:val="00EE017E"/>
    <w:rsid w:val="00EE680D"/>
    <w:rsid w:val="00F04341"/>
    <w:rsid w:val="00F10631"/>
    <w:rsid w:val="00F11286"/>
    <w:rsid w:val="00F4142B"/>
    <w:rsid w:val="00F62025"/>
    <w:rsid w:val="00F63BB1"/>
    <w:rsid w:val="00F840B8"/>
    <w:rsid w:val="00F96936"/>
    <w:rsid w:val="00F96E42"/>
    <w:rsid w:val="00FA288D"/>
    <w:rsid w:val="00FB1D8B"/>
    <w:rsid w:val="00FB7DB1"/>
    <w:rsid w:val="00FC019A"/>
    <w:rsid w:val="00FE0695"/>
    <w:rsid w:val="00FE6D17"/>
    <w:rsid w:val="134834FA"/>
    <w:rsid w:val="16752DD3"/>
    <w:rsid w:val="24190FD3"/>
    <w:rsid w:val="48E11FE0"/>
    <w:rsid w:val="57BF4E1D"/>
    <w:rsid w:val="69E42DB2"/>
    <w:rsid w:val="72550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semiHidden="0" w:uiPriority="39"/>
    <w:lsdException w:name="toc 2" w:semiHidden="0" w:uiPriority="39" w:qFormat="1"/>
    <w:lsdException w:name="toc 3" w:semiHidden="0"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lsdException w:name="caption" w:uiPriority="35"/>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paragraph" w:styleId="1">
    <w:name w:val="heading 1"/>
    <w:basedOn w:val="a"/>
    <w:next w:val="a"/>
    <w:link w:val="1Char"/>
    <w:uiPriority w:val="99"/>
    <w:qFormat/>
    <w:pPr>
      <w:keepNext/>
      <w:jc w:val="center"/>
      <w:outlineLvl w:val="0"/>
    </w:pPr>
    <w:rPr>
      <w:rFonts w:ascii="Cambria" w:hAnsi="Cambria"/>
      <w:b/>
      <w:bCs/>
      <w:kern w:val="32"/>
      <w:sz w:val="44"/>
      <w:szCs w:val="32"/>
    </w:rPr>
  </w:style>
  <w:style w:type="paragraph" w:styleId="2">
    <w:name w:val="heading 2"/>
    <w:basedOn w:val="a"/>
    <w:next w:val="a"/>
    <w:link w:val="2Char"/>
    <w:uiPriority w:val="9"/>
    <w:unhideWhenUsed/>
    <w:qFormat/>
    <w:pPr>
      <w:keepNext/>
      <w:spacing w:before="240" w:after="60"/>
      <w:outlineLvl w:val="1"/>
    </w:pPr>
    <w:rPr>
      <w:rFonts w:ascii="Cambria" w:hAnsi="Cambria"/>
      <w:b/>
      <w:bCs/>
      <w:i/>
      <w:iCs/>
      <w:sz w:val="28"/>
      <w:szCs w:val="28"/>
    </w:rPr>
  </w:style>
  <w:style w:type="paragraph" w:styleId="3">
    <w:name w:val="heading 3"/>
    <w:basedOn w:val="a"/>
    <w:next w:val="a"/>
    <w:link w:val="3Char"/>
    <w:uiPriority w:val="9"/>
    <w:unhideWhenUsed/>
    <w:qFormat/>
    <w:pPr>
      <w:keepNext/>
      <w:spacing w:before="240" w:after="60"/>
      <w:outlineLvl w:val="2"/>
    </w:pPr>
    <w:rPr>
      <w:rFonts w:ascii="Cambria" w:hAnsi="Cambria"/>
      <w:b/>
      <w:bCs/>
      <w:sz w:val="26"/>
      <w:szCs w:val="26"/>
    </w:rPr>
  </w:style>
  <w:style w:type="paragraph" w:styleId="4">
    <w:name w:val="heading 4"/>
    <w:basedOn w:val="a"/>
    <w:next w:val="a"/>
    <w:link w:val="4Char"/>
    <w:uiPriority w:val="9"/>
    <w:unhideWhenUsed/>
    <w:qFormat/>
    <w:pPr>
      <w:keepNext/>
      <w:spacing w:before="240" w:after="60"/>
      <w:outlineLvl w:val="3"/>
    </w:pPr>
    <w:rPr>
      <w:b/>
      <w:bCs/>
      <w:sz w:val="28"/>
      <w:szCs w:val="28"/>
    </w:rPr>
  </w:style>
  <w:style w:type="paragraph" w:styleId="5">
    <w:name w:val="heading 5"/>
    <w:basedOn w:val="a"/>
    <w:next w:val="a"/>
    <w:link w:val="5Char"/>
    <w:uiPriority w:val="9"/>
    <w:unhideWhenUsed/>
    <w:qFormat/>
    <w:pPr>
      <w:spacing w:before="240" w:after="60"/>
      <w:outlineLvl w:val="4"/>
    </w:pPr>
    <w:rPr>
      <w:b/>
      <w:bCs/>
      <w:i/>
      <w:iCs/>
      <w:sz w:val="26"/>
      <w:szCs w:val="26"/>
    </w:rPr>
  </w:style>
  <w:style w:type="paragraph" w:styleId="6">
    <w:name w:val="heading 6"/>
    <w:basedOn w:val="a"/>
    <w:next w:val="a"/>
    <w:link w:val="6Char"/>
    <w:uiPriority w:val="9"/>
    <w:unhideWhenUsed/>
    <w:qFormat/>
    <w:pPr>
      <w:spacing w:before="240" w:after="60"/>
      <w:outlineLvl w:val="5"/>
    </w:pPr>
    <w:rPr>
      <w:b/>
      <w:bCs/>
      <w:sz w:val="22"/>
      <w:szCs w:val="22"/>
    </w:rPr>
  </w:style>
  <w:style w:type="paragraph" w:styleId="7">
    <w:name w:val="heading 7"/>
    <w:basedOn w:val="a"/>
    <w:next w:val="a"/>
    <w:link w:val="7Char"/>
    <w:uiPriority w:val="9"/>
    <w:unhideWhenUsed/>
    <w:qFormat/>
    <w:pPr>
      <w:spacing w:before="240" w:after="60"/>
      <w:outlineLvl w:val="6"/>
    </w:pPr>
  </w:style>
  <w:style w:type="paragraph" w:styleId="8">
    <w:name w:val="heading 8"/>
    <w:basedOn w:val="a"/>
    <w:next w:val="a"/>
    <w:link w:val="8Char"/>
    <w:uiPriority w:val="9"/>
    <w:unhideWhenUsed/>
    <w:qFormat/>
    <w:pPr>
      <w:spacing w:before="240" w:after="60"/>
      <w:outlineLvl w:val="7"/>
    </w:pPr>
    <w:rPr>
      <w:i/>
      <w:iCs/>
    </w:rPr>
  </w:style>
  <w:style w:type="paragraph" w:styleId="9">
    <w:name w:val="heading 9"/>
    <w:basedOn w:val="a"/>
    <w:next w:val="a"/>
    <w:link w:val="9Char"/>
    <w:uiPriority w:val="9"/>
    <w:unhideWhenUsed/>
    <w:qFormat/>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iPriority w:val="99"/>
    <w:qFormat/>
    <w:pPr>
      <w:ind w:firstLineChars="200" w:firstLine="420"/>
    </w:pPr>
    <w:rPr>
      <w:kern w:val="0"/>
      <w:sz w:val="20"/>
      <w:szCs w:val="20"/>
    </w:rPr>
  </w:style>
  <w:style w:type="paragraph" w:styleId="30">
    <w:name w:val="toc 3"/>
    <w:basedOn w:val="a"/>
    <w:next w:val="a"/>
    <w:uiPriority w:val="39"/>
    <w:unhideWhenUsed/>
    <w:pPr>
      <w:ind w:leftChars="400" w:left="840"/>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style>
  <w:style w:type="paragraph" w:styleId="a7">
    <w:name w:val="Subtitle"/>
    <w:basedOn w:val="a"/>
    <w:next w:val="a"/>
    <w:link w:val="Char3"/>
    <w:uiPriority w:val="11"/>
    <w:qFormat/>
    <w:pPr>
      <w:jc w:val="center"/>
      <w:outlineLvl w:val="1"/>
    </w:pPr>
    <w:rPr>
      <w:rFonts w:ascii="Cambria" w:hAnsi="Cambria"/>
      <w:b/>
      <w:sz w:val="32"/>
    </w:rPr>
  </w:style>
  <w:style w:type="paragraph" w:styleId="20">
    <w:name w:val="toc 2"/>
    <w:basedOn w:val="a"/>
    <w:next w:val="a"/>
    <w:uiPriority w:val="39"/>
    <w:unhideWhenUsed/>
    <w:qFormat/>
    <w:pPr>
      <w:ind w:leftChars="200" w:left="420"/>
    </w:pPr>
  </w:style>
  <w:style w:type="paragraph" w:styleId="a8">
    <w:name w:val="Title"/>
    <w:basedOn w:val="a"/>
    <w:next w:val="a"/>
    <w:link w:val="Char4"/>
    <w:uiPriority w:val="10"/>
    <w:qFormat/>
    <w:pPr>
      <w:jc w:val="center"/>
      <w:outlineLvl w:val="0"/>
    </w:pPr>
    <w:rPr>
      <w:rFonts w:ascii="Cambria" w:hAnsi="Cambria"/>
      <w:b/>
      <w:bCs/>
      <w:kern w:val="28"/>
      <w:sz w:val="36"/>
      <w:szCs w:val="32"/>
    </w:rPr>
  </w:style>
  <w:style w:type="character" w:styleId="a9">
    <w:name w:val="Strong"/>
    <w:uiPriority w:val="22"/>
    <w:qFormat/>
    <w:rPr>
      <w:rFonts w:eastAsia="楷体"/>
      <w:b/>
      <w:bCs/>
      <w:color w:val="FF0000"/>
      <w:sz w:val="28"/>
    </w:rPr>
  </w:style>
  <w:style w:type="character" w:styleId="aa">
    <w:name w:val="Hyperlink"/>
    <w:basedOn w:val="a0"/>
    <w:uiPriority w:val="99"/>
    <w:unhideWhenUsed/>
    <w:qFormat/>
    <w:rPr>
      <w:color w:val="0000FF" w:themeColor="hyperlink"/>
      <w:u w:val="single"/>
    </w:rPr>
  </w:style>
  <w:style w:type="paragraph" w:customStyle="1" w:styleId="Style18">
    <w:name w:val="_Style 18"/>
    <w:basedOn w:val="1"/>
    <w:next w:val="a"/>
    <w:uiPriority w:val="39"/>
    <w:unhideWhenUsed/>
    <w:qFormat/>
    <w:pPr>
      <w:outlineLvl w:val="9"/>
    </w:pPr>
  </w:style>
  <w:style w:type="paragraph" w:customStyle="1" w:styleId="21">
    <w:name w:val="样式 首行缩进:  2 字符"/>
    <w:basedOn w:val="a"/>
    <w:pPr>
      <w:spacing w:line="400" w:lineRule="exact"/>
      <w:ind w:firstLineChars="200" w:firstLine="200"/>
    </w:pPr>
    <w:rPr>
      <w:sz w:val="24"/>
      <w:szCs w:val="24"/>
    </w:rPr>
  </w:style>
  <w:style w:type="paragraph" w:customStyle="1" w:styleId="ab">
    <w:name w:val="正文 + 左"/>
    <w:basedOn w:val="a"/>
    <w:qFormat/>
    <w:rPr>
      <w:rFonts w:ascii="宋体" w:eastAsia="仿宋_GB2312"/>
      <w:kern w:val="0"/>
      <w:sz w:val="28"/>
      <w:szCs w:val="28"/>
    </w:rPr>
  </w:style>
  <w:style w:type="paragraph" w:customStyle="1" w:styleId="Style21">
    <w:name w:val="_Style 21"/>
    <w:basedOn w:val="a"/>
    <w:uiPriority w:val="34"/>
    <w:qFormat/>
    <w:pPr>
      <w:ind w:firstLineChars="200" w:firstLine="420"/>
    </w:pPr>
    <w:rPr>
      <w:rFonts w:ascii="宋体"/>
      <w:kern w:val="0"/>
      <w:sz w:val="34"/>
      <w:szCs w:val="20"/>
    </w:rPr>
  </w:style>
  <w:style w:type="character" w:customStyle="1" w:styleId="1Char">
    <w:name w:val="标题 1 Char"/>
    <w:link w:val="1"/>
    <w:uiPriority w:val="99"/>
    <w:qFormat/>
    <w:rPr>
      <w:rFonts w:ascii="Cambria" w:eastAsia="楷体" w:hAnsi="Cambria"/>
      <w:b/>
      <w:bCs/>
      <w:kern w:val="32"/>
      <w:sz w:val="44"/>
      <w:szCs w:val="32"/>
    </w:rPr>
  </w:style>
  <w:style w:type="character" w:customStyle="1" w:styleId="2Char">
    <w:name w:val="标题 2 Char"/>
    <w:link w:val="2"/>
    <w:uiPriority w:val="9"/>
    <w:semiHidden/>
    <w:qFormat/>
    <w:rPr>
      <w:rFonts w:ascii="Cambria" w:eastAsia="宋体" w:hAnsi="Cambria"/>
      <w:b/>
      <w:bCs/>
      <w:i/>
      <w:iCs/>
      <w:sz w:val="28"/>
      <w:szCs w:val="28"/>
    </w:rPr>
  </w:style>
  <w:style w:type="character" w:customStyle="1" w:styleId="3Char">
    <w:name w:val="标题 3 Char"/>
    <w:link w:val="3"/>
    <w:uiPriority w:val="9"/>
    <w:semiHidden/>
    <w:rPr>
      <w:rFonts w:ascii="Cambria" w:eastAsia="宋体" w:hAnsi="Cambria"/>
      <w:b/>
      <w:bCs/>
      <w:sz w:val="26"/>
      <w:szCs w:val="26"/>
    </w:rPr>
  </w:style>
  <w:style w:type="character" w:customStyle="1" w:styleId="4Char">
    <w:name w:val="标题 4 Char"/>
    <w:link w:val="4"/>
    <w:uiPriority w:val="9"/>
    <w:semiHidden/>
    <w:rPr>
      <w:b/>
      <w:bCs/>
      <w:sz w:val="28"/>
      <w:szCs w:val="28"/>
    </w:rPr>
  </w:style>
  <w:style w:type="character" w:customStyle="1" w:styleId="5Char">
    <w:name w:val="标题 5 Char"/>
    <w:link w:val="5"/>
    <w:uiPriority w:val="9"/>
    <w:semiHidden/>
    <w:rPr>
      <w:b/>
      <w:bCs/>
      <w:i/>
      <w:iCs/>
      <w:sz w:val="26"/>
      <w:szCs w:val="26"/>
    </w:rPr>
  </w:style>
  <w:style w:type="character" w:customStyle="1" w:styleId="6Char">
    <w:name w:val="标题 6 Char"/>
    <w:link w:val="6"/>
    <w:uiPriority w:val="9"/>
    <w:semiHidden/>
    <w:rPr>
      <w:b/>
      <w:bCs/>
    </w:rPr>
  </w:style>
  <w:style w:type="character" w:customStyle="1" w:styleId="7Char">
    <w:name w:val="标题 7 Char"/>
    <w:link w:val="7"/>
    <w:uiPriority w:val="9"/>
    <w:semiHidden/>
    <w:qFormat/>
    <w:rPr>
      <w:sz w:val="24"/>
      <w:szCs w:val="24"/>
    </w:rPr>
  </w:style>
  <w:style w:type="character" w:customStyle="1" w:styleId="8Char">
    <w:name w:val="标题 8 Char"/>
    <w:link w:val="8"/>
    <w:uiPriority w:val="9"/>
    <w:semiHidden/>
    <w:qFormat/>
    <w:rPr>
      <w:i/>
      <w:iCs/>
      <w:sz w:val="24"/>
      <w:szCs w:val="24"/>
    </w:rPr>
  </w:style>
  <w:style w:type="character" w:customStyle="1" w:styleId="9Char">
    <w:name w:val="标题 9 Char"/>
    <w:link w:val="9"/>
    <w:uiPriority w:val="9"/>
    <w:semiHidden/>
    <w:rPr>
      <w:rFonts w:ascii="Cambria" w:eastAsia="宋体" w:hAnsi="Cambria"/>
    </w:rPr>
  </w:style>
  <w:style w:type="character" w:customStyle="1" w:styleId="Char4">
    <w:name w:val="标题 Char"/>
    <w:link w:val="a8"/>
    <w:uiPriority w:val="10"/>
    <w:rPr>
      <w:rFonts w:ascii="Cambria" w:eastAsia="楷体" w:hAnsi="Cambria"/>
      <w:b/>
      <w:bCs/>
      <w:kern w:val="28"/>
      <w:sz w:val="36"/>
      <w:szCs w:val="32"/>
    </w:rPr>
  </w:style>
  <w:style w:type="character" w:customStyle="1" w:styleId="Char3">
    <w:name w:val="副标题 Char"/>
    <w:link w:val="a7"/>
    <w:uiPriority w:val="11"/>
    <w:rPr>
      <w:rFonts w:ascii="Cambria" w:eastAsia="楷体" w:hAnsi="Cambria"/>
      <w:b/>
      <w:sz w:val="32"/>
      <w:szCs w:val="24"/>
    </w:rPr>
  </w:style>
  <w:style w:type="character" w:customStyle="1" w:styleId="Char">
    <w:name w:val="正文缩进 Char"/>
    <w:link w:val="a3"/>
    <w:uiPriority w:val="99"/>
    <w:qFormat/>
    <w:locked/>
    <w:rPr>
      <w:rFonts w:ascii="Times New Roman" w:eastAsia="宋体" w:hAnsi="Times New Roman"/>
      <w:sz w:val="20"/>
      <w:szCs w:val="20"/>
    </w:rPr>
  </w:style>
  <w:style w:type="character" w:customStyle="1" w:styleId="Char2">
    <w:name w:val="页眉 Char"/>
    <w:link w:val="a6"/>
    <w:uiPriority w:val="99"/>
    <w:rPr>
      <w:rFonts w:ascii="Times New Roman" w:hAnsi="Times New Roman"/>
      <w:kern w:val="2"/>
      <w:sz w:val="18"/>
      <w:szCs w:val="18"/>
    </w:rPr>
  </w:style>
  <w:style w:type="character" w:customStyle="1" w:styleId="Char1">
    <w:name w:val="页脚 Char"/>
    <w:link w:val="a5"/>
    <w:uiPriority w:val="99"/>
    <w:qFormat/>
    <w:rPr>
      <w:rFonts w:ascii="Times New Roman" w:hAnsi="Times New Roman"/>
      <w:kern w:val="2"/>
      <w:sz w:val="18"/>
      <w:szCs w:val="18"/>
    </w:rPr>
  </w:style>
  <w:style w:type="paragraph" w:customStyle="1" w:styleId="TOC1">
    <w:name w:val="TOC 标题1"/>
    <w:basedOn w:val="1"/>
    <w:next w:val="a"/>
    <w:uiPriority w:val="39"/>
    <w:semiHidden/>
    <w:unhideWhenUsed/>
    <w:qFormat/>
    <w:pPr>
      <w:keepLines/>
      <w:widowControl/>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semiHidden="0" w:uiPriority="39"/>
    <w:lsdException w:name="toc 2" w:semiHidden="0" w:uiPriority="39" w:qFormat="1"/>
    <w:lsdException w:name="toc 3" w:semiHidden="0"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lsdException w:name="caption" w:uiPriority="35"/>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paragraph" w:styleId="1">
    <w:name w:val="heading 1"/>
    <w:basedOn w:val="a"/>
    <w:next w:val="a"/>
    <w:link w:val="1Char"/>
    <w:uiPriority w:val="99"/>
    <w:qFormat/>
    <w:pPr>
      <w:keepNext/>
      <w:jc w:val="center"/>
      <w:outlineLvl w:val="0"/>
    </w:pPr>
    <w:rPr>
      <w:rFonts w:ascii="Cambria" w:hAnsi="Cambria"/>
      <w:b/>
      <w:bCs/>
      <w:kern w:val="32"/>
      <w:sz w:val="44"/>
      <w:szCs w:val="32"/>
    </w:rPr>
  </w:style>
  <w:style w:type="paragraph" w:styleId="2">
    <w:name w:val="heading 2"/>
    <w:basedOn w:val="a"/>
    <w:next w:val="a"/>
    <w:link w:val="2Char"/>
    <w:uiPriority w:val="9"/>
    <w:unhideWhenUsed/>
    <w:qFormat/>
    <w:pPr>
      <w:keepNext/>
      <w:spacing w:before="240" w:after="60"/>
      <w:outlineLvl w:val="1"/>
    </w:pPr>
    <w:rPr>
      <w:rFonts w:ascii="Cambria" w:hAnsi="Cambria"/>
      <w:b/>
      <w:bCs/>
      <w:i/>
      <w:iCs/>
      <w:sz w:val="28"/>
      <w:szCs w:val="28"/>
    </w:rPr>
  </w:style>
  <w:style w:type="paragraph" w:styleId="3">
    <w:name w:val="heading 3"/>
    <w:basedOn w:val="a"/>
    <w:next w:val="a"/>
    <w:link w:val="3Char"/>
    <w:uiPriority w:val="9"/>
    <w:unhideWhenUsed/>
    <w:qFormat/>
    <w:pPr>
      <w:keepNext/>
      <w:spacing w:before="240" w:after="60"/>
      <w:outlineLvl w:val="2"/>
    </w:pPr>
    <w:rPr>
      <w:rFonts w:ascii="Cambria" w:hAnsi="Cambria"/>
      <w:b/>
      <w:bCs/>
      <w:sz w:val="26"/>
      <w:szCs w:val="26"/>
    </w:rPr>
  </w:style>
  <w:style w:type="paragraph" w:styleId="4">
    <w:name w:val="heading 4"/>
    <w:basedOn w:val="a"/>
    <w:next w:val="a"/>
    <w:link w:val="4Char"/>
    <w:uiPriority w:val="9"/>
    <w:unhideWhenUsed/>
    <w:qFormat/>
    <w:pPr>
      <w:keepNext/>
      <w:spacing w:before="240" w:after="60"/>
      <w:outlineLvl w:val="3"/>
    </w:pPr>
    <w:rPr>
      <w:b/>
      <w:bCs/>
      <w:sz w:val="28"/>
      <w:szCs w:val="28"/>
    </w:rPr>
  </w:style>
  <w:style w:type="paragraph" w:styleId="5">
    <w:name w:val="heading 5"/>
    <w:basedOn w:val="a"/>
    <w:next w:val="a"/>
    <w:link w:val="5Char"/>
    <w:uiPriority w:val="9"/>
    <w:unhideWhenUsed/>
    <w:qFormat/>
    <w:pPr>
      <w:spacing w:before="240" w:after="60"/>
      <w:outlineLvl w:val="4"/>
    </w:pPr>
    <w:rPr>
      <w:b/>
      <w:bCs/>
      <w:i/>
      <w:iCs/>
      <w:sz w:val="26"/>
      <w:szCs w:val="26"/>
    </w:rPr>
  </w:style>
  <w:style w:type="paragraph" w:styleId="6">
    <w:name w:val="heading 6"/>
    <w:basedOn w:val="a"/>
    <w:next w:val="a"/>
    <w:link w:val="6Char"/>
    <w:uiPriority w:val="9"/>
    <w:unhideWhenUsed/>
    <w:qFormat/>
    <w:pPr>
      <w:spacing w:before="240" w:after="60"/>
      <w:outlineLvl w:val="5"/>
    </w:pPr>
    <w:rPr>
      <w:b/>
      <w:bCs/>
      <w:sz w:val="22"/>
      <w:szCs w:val="22"/>
    </w:rPr>
  </w:style>
  <w:style w:type="paragraph" w:styleId="7">
    <w:name w:val="heading 7"/>
    <w:basedOn w:val="a"/>
    <w:next w:val="a"/>
    <w:link w:val="7Char"/>
    <w:uiPriority w:val="9"/>
    <w:unhideWhenUsed/>
    <w:qFormat/>
    <w:pPr>
      <w:spacing w:before="240" w:after="60"/>
      <w:outlineLvl w:val="6"/>
    </w:pPr>
  </w:style>
  <w:style w:type="paragraph" w:styleId="8">
    <w:name w:val="heading 8"/>
    <w:basedOn w:val="a"/>
    <w:next w:val="a"/>
    <w:link w:val="8Char"/>
    <w:uiPriority w:val="9"/>
    <w:unhideWhenUsed/>
    <w:qFormat/>
    <w:pPr>
      <w:spacing w:before="240" w:after="60"/>
      <w:outlineLvl w:val="7"/>
    </w:pPr>
    <w:rPr>
      <w:i/>
      <w:iCs/>
    </w:rPr>
  </w:style>
  <w:style w:type="paragraph" w:styleId="9">
    <w:name w:val="heading 9"/>
    <w:basedOn w:val="a"/>
    <w:next w:val="a"/>
    <w:link w:val="9Char"/>
    <w:uiPriority w:val="9"/>
    <w:unhideWhenUsed/>
    <w:qFormat/>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iPriority w:val="99"/>
    <w:qFormat/>
    <w:pPr>
      <w:ind w:firstLineChars="200" w:firstLine="420"/>
    </w:pPr>
    <w:rPr>
      <w:kern w:val="0"/>
      <w:sz w:val="20"/>
      <w:szCs w:val="20"/>
    </w:rPr>
  </w:style>
  <w:style w:type="paragraph" w:styleId="30">
    <w:name w:val="toc 3"/>
    <w:basedOn w:val="a"/>
    <w:next w:val="a"/>
    <w:uiPriority w:val="39"/>
    <w:unhideWhenUsed/>
    <w:pPr>
      <w:ind w:leftChars="400" w:left="840"/>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style>
  <w:style w:type="paragraph" w:styleId="a7">
    <w:name w:val="Subtitle"/>
    <w:basedOn w:val="a"/>
    <w:next w:val="a"/>
    <w:link w:val="Char3"/>
    <w:uiPriority w:val="11"/>
    <w:qFormat/>
    <w:pPr>
      <w:jc w:val="center"/>
      <w:outlineLvl w:val="1"/>
    </w:pPr>
    <w:rPr>
      <w:rFonts w:ascii="Cambria" w:hAnsi="Cambria"/>
      <w:b/>
      <w:sz w:val="32"/>
    </w:rPr>
  </w:style>
  <w:style w:type="paragraph" w:styleId="20">
    <w:name w:val="toc 2"/>
    <w:basedOn w:val="a"/>
    <w:next w:val="a"/>
    <w:uiPriority w:val="39"/>
    <w:unhideWhenUsed/>
    <w:qFormat/>
    <w:pPr>
      <w:ind w:leftChars="200" w:left="420"/>
    </w:pPr>
  </w:style>
  <w:style w:type="paragraph" w:styleId="a8">
    <w:name w:val="Title"/>
    <w:basedOn w:val="a"/>
    <w:next w:val="a"/>
    <w:link w:val="Char4"/>
    <w:uiPriority w:val="10"/>
    <w:qFormat/>
    <w:pPr>
      <w:jc w:val="center"/>
      <w:outlineLvl w:val="0"/>
    </w:pPr>
    <w:rPr>
      <w:rFonts w:ascii="Cambria" w:hAnsi="Cambria"/>
      <w:b/>
      <w:bCs/>
      <w:kern w:val="28"/>
      <w:sz w:val="36"/>
      <w:szCs w:val="32"/>
    </w:rPr>
  </w:style>
  <w:style w:type="character" w:styleId="a9">
    <w:name w:val="Strong"/>
    <w:uiPriority w:val="22"/>
    <w:qFormat/>
    <w:rPr>
      <w:rFonts w:eastAsia="楷体"/>
      <w:b/>
      <w:bCs/>
      <w:color w:val="FF0000"/>
      <w:sz w:val="28"/>
    </w:rPr>
  </w:style>
  <w:style w:type="character" w:styleId="aa">
    <w:name w:val="Hyperlink"/>
    <w:basedOn w:val="a0"/>
    <w:uiPriority w:val="99"/>
    <w:unhideWhenUsed/>
    <w:qFormat/>
    <w:rPr>
      <w:color w:val="0000FF" w:themeColor="hyperlink"/>
      <w:u w:val="single"/>
    </w:rPr>
  </w:style>
  <w:style w:type="paragraph" w:customStyle="1" w:styleId="Style18">
    <w:name w:val="_Style 18"/>
    <w:basedOn w:val="1"/>
    <w:next w:val="a"/>
    <w:uiPriority w:val="39"/>
    <w:unhideWhenUsed/>
    <w:qFormat/>
    <w:pPr>
      <w:outlineLvl w:val="9"/>
    </w:pPr>
  </w:style>
  <w:style w:type="paragraph" w:customStyle="1" w:styleId="21">
    <w:name w:val="样式 首行缩进:  2 字符"/>
    <w:basedOn w:val="a"/>
    <w:pPr>
      <w:spacing w:line="400" w:lineRule="exact"/>
      <w:ind w:firstLineChars="200" w:firstLine="200"/>
    </w:pPr>
    <w:rPr>
      <w:sz w:val="24"/>
      <w:szCs w:val="24"/>
    </w:rPr>
  </w:style>
  <w:style w:type="paragraph" w:customStyle="1" w:styleId="ab">
    <w:name w:val="正文 + 左"/>
    <w:basedOn w:val="a"/>
    <w:qFormat/>
    <w:rPr>
      <w:rFonts w:ascii="宋体" w:eastAsia="仿宋_GB2312"/>
      <w:kern w:val="0"/>
      <w:sz w:val="28"/>
      <w:szCs w:val="28"/>
    </w:rPr>
  </w:style>
  <w:style w:type="paragraph" w:customStyle="1" w:styleId="Style21">
    <w:name w:val="_Style 21"/>
    <w:basedOn w:val="a"/>
    <w:uiPriority w:val="34"/>
    <w:qFormat/>
    <w:pPr>
      <w:ind w:firstLineChars="200" w:firstLine="420"/>
    </w:pPr>
    <w:rPr>
      <w:rFonts w:ascii="宋体"/>
      <w:kern w:val="0"/>
      <w:sz w:val="34"/>
      <w:szCs w:val="20"/>
    </w:rPr>
  </w:style>
  <w:style w:type="character" w:customStyle="1" w:styleId="1Char">
    <w:name w:val="标题 1 Char"/>
    <w:link w:val="1"/>
    <w:uiPriority w:val="99"/>
    <w:qFormat/>
    <w:rPr>
      <w:rFonts w:ascii="Cambria" w:eastAsia="楷体" w:hAnsi="Cambria"/>
      <w:b/>
      <w:bCs/>
      <w:kern w:val="32"/>
      <w:sz w:val="44"/>
      <w:szCs w:val="32"/>
    </w:rPr>
  </w:style>
  <w:style w:type="character" w:customStyle="1" w:styleId="2Char">
    <w:name w:val="标题 2 Char"/>
    <w:link w:val="2"/>
    <w:uiPriority w:val="9"/>
    <w:semiHidden/>
    <w:qFormat/>
    <w:rPr>
      <w:rFonts w:ascii="Cambria" w:eastAsia="宋体" w:hAnsi="Cambria"/>
      <w:b/>
      <w:bCs/>
      <w:i/>
      <w:iCs/>
      <w:sz w:val="28"/>
      <w:szCs w:val="28"/>
    </w:rPr>
  </w:style>
  <w:style w:type="character" w:customStyle="1" w:styleId="3Char">
    <w:name w:val="标题 3 Char"/>
    <w:link w:val="3"/>
    <w:uiPriority w:val="9"/>
    <w:semiHidden/>
    <w:rPr>
      <w:rFonts w:ascii="Cambria" w:eastAsia="宋体" w:hAnsi="Cambria"/>
      <w:b/>
      <w:bCs/>
      <w:sz w:val="26"/>
      <w:szCs w:val="26"/>
    </w:rPr>
  </w:style>
  <w:style w:type="character" w:customStyle="1" w:styleId="4Char">
    <w:name w:val="标题 4 Char"/>
    <w:link w:val="4"/>
    <w:uiPriority w:val="9"/>
    <w:semiHidden/>
    <w:rPr>
      <w:b/>
      <w:bCs/>
      <w:sz w:val="28"/>
      <w:szCs w:val="28"/>
    </w:rPr>
  </w:style>
  <w:style w:type="character" w:customStyle="1" w:styleId="5Char">
    <w:name w:val="标题 5 Char"/>
    <w:link w:val="5"/>
    <w:uiPriority w:val="9"/>
    <w:semiHidden/>
    <w:rPr>
      <w:b/>
      <w:bCs/>
      <w:i/>
      <w:iCs/>
      <w:sz w:val="26"/>
      <w:szCs w:val="26"/>
    </w:rPr>
  </w:style>
  <w:style w:type="character" w:customStyle="1" w:styleId="6Char">
    <w:name w:val="标题 6 Char"/>
    <w:link w:val="6"/>
    <w:uiPriority w:val="9"/>
    <w:semiHidden/>
    <w:rPr>
      <w:b/>
      <w:bCs/>
    </w:rPr>
  </w:style>
  <w:style w:type="character" w:customStyle="1" w:styleId="7Char">
    <w:name w:val="标题 7 Char"/>
    <w:link w:val="7"/>
    <w:uiPriority w:val="9"/>
    <w:semiHidden/>
    <w:qFormat/>
    <w:rPr>
      <w:sz w:val="24"/>
      <w:szCs w:val="24"/>
    </w:rPr>
  </w:style>
  <w:style w:type="character" w:customStyle="1" w:styleId="8Char">
    <w:name w:val="标题 8 Char"/>
    <w:link w:val="8"/>
    <w:uiPriority w:val="9"/>
    <w:semiHidden/>
    <w:qFormat/>
    <w:rPr>
      <w:i/>
      <w:iCs/>
      <w:sz w:val="24"/>
      <w:szCs w:val="24"/>
    </w:rPr>
  </w:style>
  <w:style w:type="character" w:customStyle="1" w:styleId="9Char">
    <w:name w:val="标题 9 Char"/>
    <w:link w:val="9"/>
    <w:uiPriority w:val="9"/>
    <w:semiHidden/>
    <w:rPr>
      <w:rFonts w:ascii="Cambria" w:eastAsia="宋体" w:hAnsi="Cambria"/>
    </w:rPr>
  </w:style>
  <w:style w:type="character" w:customStyle="1" w:styleId="Char4">
    <w:name w:val="标题 Char"/>
    <w:link w:val="a8"/>
    <w:uiPriority w:val="10"/>
    <w:rPr>
      <w:rFonts w:ascii="Cambria" w:eastAsia="楷体" w:hAnsi="Cambria"/>
      <w:b/>
      <w:bCs/>
      <w:kern w:val="28"/>
      <w:sz w:val="36"/>
      <w:szCs w:val="32"/>
    </w:rPr>
  </w:style>
  <w:style w:type="character" w:customStyle="1" w:styleId="Char3">
    <w:name w:val="副标题 Char"/>
    <w:link w:val="a7"/>
    <w:uiPriority w:val="11"/>
    <w:rPr>
      <w:rFonts w:ascii="Cambria" w:eastAsia="楷体" w:hAnsi="Cambria"/>
      <w:b/>
      <w:sz w:val="32"/>
      <w:szCs w:val="24"/>
    </w:rPr>
  </w:style>
  <w:style w:type="character" w:customStyle="1" w:styleId="Char">
    <w:name w:val="正文缩进 Char"/>
    <w:link w:val="a3"/>
    <w:uiPriority w:val="99"/>
    <w:qFormat/>
    <w:locked/>
    <w:rPr>
      <w:rFonts w:ascii="Times New Roman" w:eastAsia="宋体" w:hAnsi="Times New Roman"/>
      <w:sz w:val="20"/>
      <w:szCs w:val="20"/>
    </w:rPr>
  </w:style>
  <w:style w:type="character" w:customStyle="1" w:styleId="Char2">
    <w:name w:val="页眉 Char"/>
    <w:link w:val="a6"/>
    <w:uiPriority w:val="99"/>
    <w:rPr>
      <w:rFonts w:ascii="Times New Roman" w:hAnsi="Times New Roman"/>
      <w:kern w:val="2"/>
      <w:sz w:val="18"/>
      <w:szCs w:val="18"/>
    </w:rPr>
  </w:style>
  <w:style w:type="character" w:customStyle="1" w:styleId="Char1">
    <w:name w:val="页脚 Char"/>
    <w:link w:val="a5"/>
    <w:uiPriority w:val="99"/>
    <w:qFormat/>
    <w:rPr>
      <w:rFonts w:ascii="Times New Roman" w:hAnsi="Times New Roman"/>
      <w:kern w:val="2"/>
      <w:sz w:val="18"/>
      <w:szCs w:val="18"/>
    </w:rPr>
  </w:style>
  <w:style w:type="paragraph" w:customStyle="1" w:styleId="TOC1">
    <w:name w:val="TOC 标题1"/>
    <w:basedOn w:val="1"/>
    <w:next w:val="a"/>
    <w:uiPriority w:val="39"/>
    <w:semiHidden/>
    <w:unhideWhenUsed/>
    <w:qFormat/>
    <w:pPr>
      <w:keepLines/>
      <w:widowControl/>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D83D59-7EDE-48F4-B2A3-E08522304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8</Pages>
  <Words>798</Words>
  <Characters>4550</Characters>
  <Application>Microsoft Office Word</Application>
  <DocSecurity>0</DocSecurity>
  <Lines>37</Lines>
  <Paragraphs>10</Paragraphs>
  <ScaleCrop>false</ScaleCrop>
  <Company>Microsoft</Company>
  <LinksUpToDate>false</LinksUpToDate>
  <CharactersWithSpaces>5338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Mr.葉</dc:creator>
  <cp:lastModifiedBy>ZengBing</cp:lastModifiedBy>
  <cp:revision>170</cp:revision>
  <dcterms:created xsi:type="dcterms:W3CDTF">2017-03-21T20:33:00Z</dcterms:created>
  <dcterms:modified xsi:type="dcterms:W3CDTF">2021-06-16T06:21:00Z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B8FE34F0D14A4CB698B96129B0274B2C</vt:lpwstr>
  </property>
</Properties>
</file>